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C4" w:rsidRDefault="00562137" w:rsidP="00F236E3">
      <w:pPr>
        <w:spacing w:before="40"/>
        <w:jc w:val="center"/>
        <w:rPr>
          <w:b/>
        </w:rPr>
      </w:pPr>
      <w:r>
        <w:rPr>
          <w:b/>
        </w:rPr>
        <w:t xml:space="preserve">DỰ KIẾN </w:t>
      </w:r>
      <w:r w:rsidR="00BB126F" w:rsidRPr="00E364A0">
        <w:rPr>
          <w:b/>
        </w:rPr>
        <w:t xml:space="preserve">CHƯƠNG TRÌNH </w:t>
      </w:r>
      <w:r w:rsidR="00BB126F">
        <w:rPr>
          <w:b/>
        </w:rPr>
        <w:t xml:space="preserve">PHIÊN HỌP </w:t>
      </w:r>
      <w:r w:rsidR="003C2EC4">
        <w:rPr>
          <w:b/>
        </w:rPr>
        <w:t xml:space="preserve">THÀNH VIÊN UBND TỈNH </w:t>
      </w:r>
    </w:p>
    <w:p w:rsidR="00FE2AFE" w:rsidRDefault="00766909" w:rsidP="00562137">
      <w:pPr>
        <w:spacing w:before="40"/>
        <w:jc w:val="center"/>
        <w:rPr>
          <w:b/>
        </w:rPr>
      </w:pPr>
      <w:r>
        <w:rPr>
          <w:b/>
          <w:noProof/>
        </w:rPr>
        <mc:AlternateContent>
          <mc:Choice Requires="wps">
            <w:drawing>
              <wp:anchor distT="0" distB="0" distL="114300" distR="114300" simplePos="0" relativeHeight="251661312" behindDoc="0" locked="0" layoutInCell="1" allowOverlap="1" wp14:anchorId="6FC0B276" wp14:editId="4E8B5699">
                <wp:simplePos x="0" y="0"/>
                <wp:positionH relativeFrom="column">
                  <wp:posOffset>3593689</wp:posOffset>
                </wp:positionH>
                <wp:positionV relativeFrom="paragraph">
                  <wp:posOffset>105573</wp:posOffset>
                </wp:positionV>
                <wp:extent cx="1974457"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9744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95pt,8.3pt" to="438.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" strokecolor="#4579b8 [3044]"/>
            </w:pict>
          </mc:Fallback>
        </mc:AlternateContent>
      </w:r>
    </w:p>
    <w:p w:rsidR="001514BD" w:rsidRPr="00E364A0" w:rsidRDefault="001514BD" w:rsidP="00644AA4">
      <w:pPr>
        <w:jc w:val="both"/>
        <w:rPr>
          <w:b/>
        </w:rPr>
      </w:pPr>
    </w:p>
    <w:tbl>
      <w:tblPr>
        <w:tblW w:w="1446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607"/>
        <w:gridCol w:w="7228"/>
        <w:gridCol w:w="3335"/>
        <w:gridCol w:w="1496"/>
      </w:tblGrid>
      <w:tr w:rsidR="00F90726" w:rsidRPr="00CD644F" w:rsidTr="00250807">
        <w:trPr>
          <w:trHeight w:val="668"/>
          <w:tblHeader/>
          <w:jc w:val="center"/>
        </w:trPr>
        <w:tc>
          <w:tcPr>
            <w:tcW w:w="803" w:type="dxa"/>
            <w:shd w:val="clear" w:color="auto" w:fill="FDE9D9" w:themeFill="accent6" w:themeFillTint="33"/>
            <w:vAlign w:val="center"/>
          </w:tcPr>
          <w:p w:rsidR="00F90726" w:rsidRPr="00CD644F" w:rsidRDefault="00F90726" w:rsidP="00FB4291">
            <w:pPr>
              <w:spacing w:before="60" w:after="60"/>
              <w:jc w:val="center"/>
              <w:rPr>
                <w:b/>
              </w:rPr>
            </w:pPr>
            <w:r w:rsidRPr="00CD644F">
              <w:rPr>
                <w:b/>
              </w:rPr>
              <w:t>TT</w:t>
            </w:r>
          </w:p>
        </w:tc>
        <w:tc>
          <w:tcPr>
            <w:tcW w:w="1607" w:type="dxa"/>
            <w:shd w:val="clear" w:color="auto" w:fill="FDE9D9" w:themeFill="accent6" w:themeFillTint="33"/>
            <w:vAlign w:val="center"/>
          </w:tcPr>
          <w:p w:rsidR="00F90726" w:rsidRPr="00CD644F" w:rsidRDefault="00F90726" w:rsidP="00FB4291">
            <w:pPr>
              <w:spacing w:before="60" w:after="60"/>
              <w:jc w:val="center"/>
              <w:rPr>
                <w:b/>
              </w:rPr>
            </w:pPr>
            <w:r w:rsidRPr="00CD644F">
              <w:rPr>
                <w:b/>
              </w:rPr>
              <w:t>Thời gian</w:t>
            </w:r>
          </w:p>
        </w:tc>
        <w:tc>
          <w:tcPr>
            <w:tcW w:w="7228" w:type="dxa"/>
            <w:shd w:val="clear" w:color="auto" w:fill="FDE9D9" w:themeFill="accent6" w:themeFillTint="33"/>
            <w:vAlign w:val="center"/>
          </w:tcPr>
          <w:p w:rsidR="00F90726" w:rsidRPr="00CD644F" w:rsidRDefault="00F90726" w:rsidP="00FB4291">
            <w:pPr>
              <w:spacing w:before="60" w:after="60"/>
              <w:jc w:val="center"/>
              <w:rPr>
                <w:b/>
              </w:rPr>
            </w:pPr>
            <w:r w:rsidRPr="00CD644F">
              <w:rPr>
                <w:b/>
              </w:rPr>
              <w:t>Nội dung</w:t>
            </w:r>
          </w:p>
        </w:tc>
        <w:tc>
          <w:tcPr>
            <w:tcW w:w="3335" w:type="dxa"/>
            <w:shd w:val="clear" w:color="auto" w:fill="FDE9D9" w:themeFill="accent6" w:themeFillTint="33"/>
            <w:vAlign w:val="center"/>
          </w:tcPr>
          <w:p w:rsidR="00F90726" w:rsidRPr="00CD644F" w:rsidRDefault="00F90726" w:rsidP="00FB4291">
            <w:pPr>
              <w:spacing w:before="60" w:after="60"/>
              <w:jc w:val="center"/>
              <w:rPr>
                <w:b/>
              </w:rPr>
            </w:pPr>
            <w:r w:rsidRPr="00CD644F">
              <w:rPr>
                <w:b/>
              </w:rPr>
              <w:t>Thực hiện</w:t>
            </w:r>
          </w:p>
        </w:tc>
        <w:tc>
          <w:tcPr>
            <w:tcW w:w="1496" w:type="dxa"/>
            <w:shd w:val="clear" w:color="auto" w:fill="FDE9D9" w:themeFill="accent6" w:themeFillTint="33"/>
            <w:vAlign w:val="center"/>
          </w:tcPr>
          <w:p w:rsidR="00F90726" w:rsidRPr="00CD644F" w:rsidRDefault="00F90726" w:rsidP="00FB4291">
            <w:pPr>
              <w:spacing w:before="60" w:after="60"/>
              <w:jc w:val="center"/>
              <w:rPr>
                <w:b/>
              </w:rPr>
            </w:pPr>
            <w:r w:rsidRPr="00CD644F">
              <w:rPr>
                <w:b/>
              </w:rPr>
              <w:t>Ghi chú</w:t>
            </w:r>
          </w:p>
        </w:tc>
      </w:tr>
      <w:tr w:rsidR="00F90726" w:rsidRPr="00CD644F" w:rsidTr="00250807">
        <w:trPr>
          <w:trHeight w:val="569"/>
          <w:jc w:val="center"/>
        </w:trPr>
        <w:tc>
          <w:tcPr>
            <w:tcW w:w="803" w:type="dxa"/>
            <w:shd w:val="clear" w:color="auto" w:fill="auto"/>
            <w:vAlign w:val="center"/>
          </w:tcPr>
          <w:p w:rsidR="00F90726" w:rsidRPr="00CD644F" w:rsidRDefault="00F90726" w:rsidP="00FB4291">
            <w:pPr>
              <w:spacing w:before="60" w:after="60"/>
              <w:jc w:val="center"/>
              <w:rPr>
                <w:color w:val="FF0000"/>
              </w:rPr>
            </w:pPr>
            <w:r w:rsidRPr="00CD644F">
              <w:rPr>
                <w:color w:val="FF0000"/>
              </w:rPr>
              <w:t>1</w:t>
            </w:r>
          </w:p>
        </w:tc>
        <w:tc>
          <w:tcPr>
            <w:tcW w:w="1607" w:type="dxa"/>
            <w:vAlign w:val="center"/>
          </w:tcPr>
          <w:p w:rsidR="00F90726" w:rsidRPr="00CD644F" w:rsidRDefault="00E013C8" w:rsidP="00FB4291">
            <w:pPr>
              <w:spacing w:before="60" w:after="60"/>
              <w:jc w:val="center"/>
            </w:pPr>
            <w:r w:rsidRPr="00CD644F">
              <w:t>08</w:t>
            </w:r>
            <w:r w:rsidR="00F90726" w:rsidRPr="00CD644F">
              <w:t xml:space="preserve"> giờ </w:t>
            </w:r>
            <w:r w:rsidRPr="00CD644F">
              <w:t>0</w:t>
            </w:r>
            <w:r w:rsidR="00F90726" w:rsidRPr="00CD644F">
              <w:t>0’ -</w:t>
            </w:r>
            <w:r w:rsidRPr="00CD644F">
              <w:t>08</w:t>
            </w:r>
            <w:r w:rsidR="00F90726" w:rsidRPr="00CD644F">
              <w:t xml:space="preserve"> giờ </w:t>
            </w:r>
            <w:r w:rsidRPr="00CD644F">
              <w:t>0</w:t>
            </w:r>
            <w:r w:rsidR="00F90726" w:rsidRPr="00CD644F">
              <w:t>5’</w:t>
            </w:r>
          </w:p>
        </w:tc>
        <w:tc>
          <w:tcPr>
            <w:tcW w:w="7228" w:type="dxa"/>
            <w:shd w:val="clear" w:color="auto" w:fill="auto"/>
            <w:vAlign w:val="center"/>
          </w:tcPr>
          <w:p w:rsidR="00F90726" w:rsidRPr="00CD644F" w:rsidRDefault="00F90726" w:rsidP="00FB4291">
            <w:pPr>
              <w:spacing w:before="60" w:after="60"/>
              <w:jc w:val="both"/>
              <w:rPr>
                <w:lang w:val="de-DE"/>
              </w:rPr>
            </w:pPr>
            <w:r w:rsidRPr="00CD644F">
              <w:rPr>
                <w:lang w:val="de-DE"/>
              </w:rPr>
              <w:t>Ổn định tổ chức; Giới thiệu đại biểu</w:t>
            </w:r>
          </w:p>
        </w:tc>
        <w:tc>
          <w:tcPr>
            <w:tcW w:w="3335" w:type="dxa"/>
            <w:shd w:val="clear" w:color="auto" w:fill="auto"/>
            <w:vAlign w:val="center"/>
          </w:tcPr>
          <w:p w:rsidR="00F90726" w:rsidRPr="00CD644F" w:rsidRDefault="00F90726" w:rsidP="00FB4291">
            <w:pPr>
              <w:spacing w:before="60" w:after="60"/>
              <w:jc w:val="center"/>
              <w:rPr>
                <w:color w:val="FF0000"/>
              </w:rPr>
            </w:pPr>
            <w:r w:rsidRPr="00CD644F">
              <w:rPr>
                <w:color w:val="FF0000"/>
              </w:rPr>
              <w:t>Lãnh đạo Văn phòng UBND tỉnh</w:t>
            </w:r>
          </w:p>
        </w:tc>
        <w:tc>
          <w:tcPr>
            <w:tcW w:w="1496" w:type="dxa"/>
            <w:vAlign w:val="center"/>
          </w:tcPr>
          <w:p w:rsidR="00F90726" w:rsidRPr="00CD644F" w:rsidRDefault="00F90726" w:rsidP="00FB4291">
            <w:pPr>
              <w:spacing w:before="60" w:after="60"/>
              <w:jc w:val="center"/>
              <w:rPr>
                <w:color w:val="FF0000"/>
              </w:rPr>
            </w:pPr>
          </w:p>
        </w:tc>
      </w:tr>
      <w:tr w:rsidR="00F90726" w:rsidRPr="00CD644F" w:rsidTr="00250807">
        <w:trPr>
          <w:trHeight w:val="316"/>
          <w:jc w:val="center"/>
        </w:trPr>
        <w:tc>
          <w:tcPr>
            <w:tcW w:w="803" w:type="dxa"/>
            <w:shd w:val="clear" w:color="auto" w:fill="auto"/>
            <w:vAlign w:val="center"/>
          </w:tcPr>
          <w:p w:rsidR="00F90726" w:rsidRPr="00CD644F" w:rsidRDefault="00F90726" w:rsidP="00FB4291">
            <w:pPr>
              <w:spacing w:before="60" w:after="60"/>
              <w:jc w:val="center"/>
            </w:pPr>
            <w:r w:rsidRPr="00CD644F">
              <w:t>2</w:t>
            </w:r>
          </w:p>
        </w:tc>
        <w:tc>
          <w:tcPr>
            <w:tcW w:w="1607" w:type="dxa"/>
            <w:vAlign w:val="center"/>
          </w:tcPr>
          <w:p w:rsidR="00F90726" w:rsidRPr="00CD644F" w:rsidRDefault="00E013C8" w:rsidP="00FB4291">
            <w:pPr>
              <w:spacing w:before="60" w:after="60"/>
              <w:jc w:val="center"/>
              <w:rPr>
                <w:color w:val="FF0000"/>
              </w:rPr>
            </w:pPr>
            <w:r w:rsidRPr="00CD644F">
              <w:t>08 giờ 05’ -08 giờ 15’</w:t>
            </w:r>
          </w:p>
        </w:tc>
        <w:tc>
          <w:tcPr>
            <w:tcW w:w="7228" w:type="dxa"/>
            <w:shd w:val="clear" w:color="auto" w:fill="auto"/>
            <w:vAlign w:val="center"/>
          </w:tcPr>
          <w:p w:rsidR="00F90726" w:rsidRPr="00CD644F" w:rsidRDefault="00F90726" w:rsidP="00FB4291">
            <w:pPr>
              <w:spacing w:before="60" w:after="60"/>
              <w:jc w:val="both"/>
              <w:rPr>
                <w:lang w:val="de-DE"/>
              </w:rPr>
            </w:pPr>
            <w:r w:rsidRPr="00CD644F">
              <w:rPr>
                <w:lang w:val="de-DE"/>
              </w:rPr>
              <w:t>Phát biểu khai mạc Phiên họp</w:t>
            </w:r>
          </w:p>
        </w:tc>
        <w:tc>
          <w:tcPr>
            <w:tcW w:w="3335" w:type="dxa"/>
            <w:shd w:val="clear" w:color="auto" w:fill="auto"/>
            <w:vAlign w:val="center"/>
          </w:tcPr>
          <w:p w:rsidR="00FB4291" w:rsidRPr="00CD644F" w:rsidRDefault="00F90726" w:rsidP="00FB4291">
            <w:pPr>
              <w:spacing w:before="60"/>
              <w:jc w:val="center"/>
              <w:rPr>
                <w:color w:val="FF0000"/>
              </w:rPr>
            </w:pPr>
            <w:r w:rsidRPr="00CD644F">
              <w:rPr>
                <w:color w:val="FF0000"/>
              </w:rPr>
              <w:t>Đ/c Nguyễn Bốn,</w:t>
            </w:r>
          </w:p>
          <w:p w:rsidR="00FB4291" w:rsidRPr="00CD644F" w:rsidRDefault="00F90726" w:rsidP="00FB4291">
            <w:pPr>
              <w:jc w:val="center"/>
              <w:rPr>
                <w:color w:val="FF0000"/>
              </w:rPr>
            </w:pPr>
            <w:r w:rsidRPr="00CD644F">
              <w:rPr>
                <w:color w:val="FF0000"/>
              </w:rPr>
              <w:t>Phó Bí thư Tỉnh ủy,</w:t>
            </w:r>
          </w:p>
          <w:p w:rsidR="00F90726" w:rsidRPr="00CD644F" w:rsidRDefault="00F90726" w:rsidP="00FB4291">
            <w:pPr>
              <w:spacing w:after="60"/>
              <w:jc w:val="center"/>
              <w:rPr>
                <w:color w:val="FF0000"/>
              </w:rPr>
            </w:pPr>
            <w:r w:rsidRPr="00CD644F">
              <w:rPr>
                <w:color w:val="FF0000"/>
              </w:rPr>
              <w:t>Chủ tịch UBND tỉnh</w:t>
            </w:r>
          </w:p>
        </w:tc>
        <w:tc>
          <w:tcPr>
            <w:tcW w:w="1496" w:type="dxa"/>
            <w:vAlign w:val="center"/>
          </w:tcPr>
          <w:p w:rsidR="00F90726" w:rsidRPr="00CD644F" w:rsidRDefault="00F90726" w:rsidP="00FB4291">
            <w:pPr>
              <w:spacing w:before="60" w:after="60"/>
              <w:jc w:val="center"/>
              <w:rPr>
                <w:color w:val="FF0000"/>
              </w:rPr>
            </w:pPr>
          </w:p>
        </w:tc>
      </w:tr>
      <w:tr w:rsidR="00250807" w:rsidRPr="00CD644F" w:rsidTr="00250807">
        <w:trPr>
          <w:trHeight w:val="316"/>
          <w:jc w:val="center"/>
        </w:trPr>
        <w:tc>
          <w:tcPr>
            <w:tcW w:w="803" w:type="dxa"/>
            <w:shd w:val="clear" w:color="auto" w:fill="auto"/>
            <w:vAlign w:val="center"/>
          </w:tcPr>
          <w:p w:rsidR="00250807" w:rsidRPr="00CD644F" w:rsidRDefault="00250807" w:rsidP="00FB4291">
            <w:pPr>
              <w:spacing w:before="60" w:after="60"/>
              <w:jc w:val="center"/>
            </w:pPr>
            <w:r w:rsidRPr="00CD644F">
              <w:t>3</w:t>
            </w:r>
          </w:p>
        </w:tc>
        <w:tc>
          <w:tcPr>
            <w:tcW w:w="1607" w:type="dxa"/>
            <w:vAlign w:val="center"/>
          </w:tcPr>
          <w:p w:rsidR="00250807" w:rsidRPr="00CD644F" w:rsidRDefault="00250807" w:rsidP="00FB4291">
            <w:pPr>
              <w:pStyle w:val="NormalWeb"/>
              <w:shd w:val="clear" w:color="auto" w:fill="FFFFFF"/>
              <w:spacing w:before="60" w:beforeAutospacing="0" w:after="60" w:afterAutospacing="0"/>
              <w:jc w:val="center"/>
              <w:textAlignment w:val="baseline"/>
              <w:rPr>
                <w:sz w:val="28"/>
                <w:szCs w:val="28"/>
                <w:lang w:val="de-DE"/>
              </w:rPr>
            </w:pPr>
            <w:r w:rsidRPr="00CD644F">
              <w:rPr>
                <w:sz w:val="28"/>
                <w:szCs w:val="28"/>
              </w:rPr>
              <w:t>08 giờ 15’ -08 giờ 45’</w:t>
            </w:r>
          </w:p>
        </w:tc>
        <w:tc>
          <w:tcPr>
            <w:tcW w:w="7228" w:type="dxa"/>
            <w:shd w:val="clear" w:color="auto" w:fill="auto"/>
            <w:vAlign w:val="center"/>
          </w:tcPr>
          <w:p w:rsidR="00250807" w:rsidRPr="00CD644F" w:rsidRDefault="00250807" w:rsidP="00FB4291">
            <w:pPr>
              <w:pStyle w:val="NormalWeb"/>
              <w:shd w:val="clear" w:color="auto" w:fill="FFFFFF"/>
              <w:spacing w:before="60" w:beforeAutospacing="0" w:after="60" w:afterAutospacing="0"/>
              <w:jc w:val="both"/>
              <w:textAlignment w:val="baseline"/>
              <w:rPr>
                <w:sz w:val="28"/>
                <w:szCs w:val="28"/>
                <w:lang w:val="de-DE"/>
              </w:rPr>
            </w:pPr>
            <w:r w:rsidRPr="00CD644F">
              <w:rPr>
                <w:sz w:val="28"/>
                <w:szCs w:val="28"/>
                <w:lang w:val="de-DE"/>
              </w:rPr>
              <w:t>Thảo luận về dự thảo Nghị quyết quy định khu vực thuộc nội thành của thành phố, thị xã, thị trấn, khu dân cư không được phép chăn nuôi, quyết định vùng nuôi chim yến và chính sách hỗ trợ khi di dời cơ sở chăn nuôi ra khỏi khu vực không được phép chăn nuôi trên địa bàn tỉnh Đắk Nông</w:t>
            </w:r>
          </w:p>
        </w:tc>
        <w:tc>
          <w:tcPr>
            <w:tcW w:w="3335" w:type="dxa"/>
            <w:shd w:val="clear" w:color="auto" w:fill="auto"/>
            <w:vAlign w:val="center"/>
          </w:tcPr>
          <w:p w:rsidR="00250807" w:rsidRDefault="00250807" w:rsidP="00562137">
            <w:pPr>
              <w:pStyle w:val="NormalWeb"/>
              <w:shd w:val="clear" w:color="auto" w:fill="FFFFFF"/>
              <w:spacing w:before="120" w:beforeAutospacing="0" w:after="120" w:afterAutospacing="0"/>
              <w:jc w:val="both"/>
              <w:textAlignment w:val="baseline"/>
              <w:rPr>
                <w:sz w:val="28"/>
                <w:szCs w:val="28"/>
                <w:lang w:val="de-DE"/>
              </w:rPr>
            </w:pPr>
            <w:r w:rsidRPr="00CD644F">
              <w:rPr>
                <w:sz w:val="28"/>
                <w:szCs w:val="28"/>
              </w:rPr>
              <w:t xml:space="preserve">- Lãnh đạo </w:t>
            </w:r>
            <w:r w:rsidRPr="00CD644F">
              <w:rPr>
                <w:sz w:val="28"/>
                <w:szCs w:val="28"/>
                <w:lang w:val="de-DE"/>
              </w:rPr>
              <w:t>Sở Nông nghiệp và Phát triển nông thôn</w:t>
            </w:r>
            <w:r>
              <w:rPr>
                <w:sz w:val="28"/>
                <w:szCs w:val="28"/>
                <w:lang w:val="de-DE"/>
              </w:rPr>
              <w:t xml:space="preserve"> trình bày nội dung</w:t>
            </w:r>
          </w:p>
          <w:p w:rsidR="00250807" w:rsidRPr="00CD644F" w:rsidRDefault="00250807" w:rsidP="00562137">
            <w:pPr>
              <w:pStyle w:val="NormalWeb"/>
              <w:shd w:val="clear" w:color="auto" w:fill="FFFFFF"/>
              <w:spacing w:before="120" w:beforeAutospacing="0" w:after="120" w:afterAutospacing="0"/>
              <w:jc w:val="both"/>
              <w:textAlignment w:val="baseline"/>
              <w:rPr>
                <w:sz w:val="28"/>
                <w:szCs w:val="28"/>
                <w:lang w:val="de-DE"/>
              </w:rPr>
            </w:pPr>
            <w:r>
              <w:rPr>
                <w:sz w:val="28"/>
                <w:szCs w:val="28"/>
                <w:lang w:val="de-DE"/>
              </w:rPr>
              <w:t>- Ý kiến của Sở Tư pháp</w:t>
            </w:r>
          </w:p>
          <w:p w:rsidR="00250807" w:rsidRPr="00CD644F" w:rsidRDefault="00250807" w:rsidP="00562137">
            <w:pPr>
              <w:spacing w:before="120" w:after="120"/>
              <w:jc w:val="both"/>
            </w:pPr>
            <w:r w:rsidRPr="00CD644F">
              <w:t>- Các đại biểu thảo luận</w:t>
            </w:r>
          </w:p>
          <w:p w:rsidR="00250807" w:rsidRPr="00CD644F" w:rsidRDefault="00250807" w:rsidP="00562137">
            <w:pPr>
              <w:pStyle w:val="NormalWeb"/>
              <w:shd w:val="clear" w:color="auto" w:fill="FFFFFF"/>
              <w:spacing w:before="120" w:beforeAutospacing="0" w:after="120" w:afterAutospacing="0"/>
              <w:jc w:val="both"/>
              <w:textAlignment w:val="baseline"/>
              <w:rPr>
                <w:sz w:val="28"/>
                <w:szCs w:val="28"/>
                <w:lang w:val="de-DE"/>
              </w:rPr>
            </w:pPr>
            <w:r w:rsidRPr="00CD644F">
              <w:rPr>
                <w:sz w:val="28"/>
                <w:szCs w:val="28"/>
              </w:rPr>
              <w:t xml:space="preserve">- Chủ trì Kết luận </w:t>
            </w:r>
          </w:p>
        </w:tc>
        <w:tc>
          <w:tcPr>
            <w:tcW w:w="1496" w:type="dxa"/>
            <w:vMerge w:val="restart"/>
            <w:vAlign w:val="center"/>
          </w:tcPr>
          <w:p w:rsidR="00250807" w:rsidRPr="00CD644F" w:rsidRDefault="00250807" w:rsidP="00250807">
            <w:pPr>
              <w:spacing w:before="60" w:after="60"/>
              <w:jc w:val="center"/>
              <w:rPr>
                <w:lang w:val="de-DE"/>
              </w:rPr>
            </w:pPr>
            <w:r>
              <w:rPr>
                <w:lang w:val="de-DE"/>
              </w:rPr>
              <w:t>Nghị quyết QPPL</w:t>
            </w:r>
          </w:p>
        </w:tc>
      </w:tr>
      <w:tr w:rsidR="00250807" w:rsidRPr="00CD644F" w:rsidTr="00250807">
        <w:trPr>
          <w:trHeight w:val="316"/>
          <w:jc w:val="center"/>
        </w:trPr>
        <w:tc>
          <w:tcPr>
            <w:tcW w:w="803" w:type="dxa"/>
            <w:shd w:val="clear" w:color="auto" w:fill="auto"/>
            <w:vAlign w:val="center"/>
          </w:tcPr>
          <w:p w:rsidR="00250807" w:rsidRPr="00CD644F" w:rsidRDefault="00250807" w:rsidP="00FB4291">
            <w:pPr>
              <w:spacing w:before="60" w:after="60"/>
              <w:jc w:val="center"/>
            </w:pPr>
            <w:r w:rsidRPr="00CD644F">
              <w:t>4</w:t>
            </w:r>
          </w:p>
        </w:tc>
        <w:tc>
          <w:tcPr>
            <w:tcW w:w="1607" w:type="dxa"/>
            <w:vAlign w:val="center"/>
          </w:tcPr>
          <w:p w:rsidR="00250807" w:rsidRPr="00CD644F" w:rsidRDefault="00250807" w:rsidP="00FB4291">
            <w:pPr>
              <w:spacing w:before="60" w:after="60"/>
              <w:jc w:val="center"/>
            </w:pPr>
            <w:r w:rsidRPr="00CD644F">
              <w:t>08 giờ 45’ -09 giờ 30’</w:t>
            </w:r>
          </w:p>
        </w:tc>
        <w:tc>
          <w:tcPr>
            <w:tcW w:w="7228" w:type="dxa"/>
            <w:shd w:val="clear" w:color="auto" w:fill="auto"/>
            <w:vAlign w:val="center"/>
          </w:tcPr>
          <w:p w:rsidR="00250807" w:rsidRPr="00CD644F" w:rsidRDefault="00250807" w:rsidP="00FB4291">
            <w:pPr>
              <w:spacing w:before="60" w:after="60"/>
              <w:jc w:val="both"/>
            </w:pPr>
            <w:r w:rsidRPr="00CD644F">
              <w:rPr>
                <w:lang w:val="de-DE"/>
              </w:rPr>
              <w:t xml:space="preserve">Thảo luận về dự thảo </w:t>
            </w:r>
            <w:r w:rsidRPr="00CD644F">
              <w:t>Nghị quyết thông qua Bảng giá đất giai đoạn 2020-2024</w:t>
            </w:r>
          </w:p>
        </w:tc>
        <w:tc>
          <w:tcPr>
            <w:tcW w:w="3335" w:type="dxa"/>
            <w:shd w:val="clear" w:color="auto" w:fill="auto"/>
            <w:vAlign w:val="center"/>
          </w:tcPr>
          <w:p w:rsidR="00250807" w:rsidRDefault="00250807" w:rsidP="00562137">
            <w:pPr>
              <w:spacing w:before="120" w:after="120"/>
              <w:jc w:val="both"/>
            </w:pPr>
            <w:r w:rsidRPr="00CD644F">
              <w:t>- Giám đốc Sở Tài nguyên và Môi trường</w:t>
            </w:r>
            <w:r>
              <w:t xml:space="preserve"> trình bày nội dung</w:t>
            </w:r>
          </w:p>
          <w:p w:rsidR="00250807" w:rsidRPr="00CD644F" w:rsidRDefault="00250807" w:rsidP="00562137">
            <w:pPr>
              <w:spacing w:before="120" w:after="120"/>
              <w:jc w:val="both"/>
            </w:pPr>
            <w:r>
              <w:t>- Ý kiến của Sở Tư pháp</w:t>
            </w:r>
          </w:p>
          <w:p w:rsidR="00250807" w:rsidRPr="00CD644F" w:rsidRDefault="00250807" w:rsidP="00562137">
            <w:pPr>
              <w:spacing w:before="120" w:after="120"/>
              <w:jc w:val="both"/>
            </w:pPr>
            <w:r w:rsidRPr="00CD644F">
              <w:t>- Các đại biểu thảo luận</w:t>
            </w:r>
          </w:p>
          <w:p w:rsidR="00250807" w:rsidRPr="00CD644F" w:rsidRDefault="00250807" w:rsidP="00FB4291">
            <w:pPr>
              <w:spacing w:before="60" w:after="60"/>
              <w:jc w:val="both"/>
            </w:pPr>
            <w:r w:rsidRPr="00CD644F">
              <w:t xml:space="preserve">- Chủ trì Kết luận </w:t>
            </w:r>
          </w:p>
        </w:tc>
        <w:tc>
          <w:tcPr>
            <w:tcW w:w="1496" w:type="dxa"/>
            <w:vMerge/>
            <w:vAlign w:val="center"/>
          </w:tcPr>
          <w:p w:rsidR="00250807" w:rsidRPr="00CD644F" w:rsidRDefault="00250807" w:rsidP="00FB4291">
            <w:pPr>
              <w:spacing w:before="60" w:after="60"/>
              <w:jc w:val="center"/>
              <w:rPr>
                <w:b/>
              </w:rPr>
            </w:pPr>
          </w:p>
        </w:tc>
      </w:tr>
      <w:tr w:rsidR="00FB4291" w:rsidRPr="00CD644F" w:rsidTr="00250807">
        <w:trPr>
          <w:trHeight w:val="316"/>
          <w:jc w:val="center"/>
        </w:trPr>
        <w:tc>
          <w:tcPr>
            <w:tcW w:w="803" w:type="dxa"/>
            <w:shd w:val="clear" w:color="auto" w:fill="auto"/>
            <w:vAlign w:val="center"/>
          </w:tcPr>
          <w:p w:rsidR="00FB4291" w:rsidRPr="00CD644F" w:rsidRDefault="00FB4291" w:rsidP="00FB4291">
            <w:pPr>
              <w:spacing w:before="60" w:after="60"/>
              <w:jc w:val="center"/>
            </w:pPr>
          </w:p>
        </w:tc>
        <w:tc>
          <w:tcPr>
            <w:tcW w:w="1607" w:type="dxa"/>
            <w:vAlign w:val="center"/>
          </w:tcPr>
          <w:p w:rsidR="00FB4291" w:rsidRPr="00CD644F" w:rsidRDefault="00FB4291" w:rsidP="00FB4291">
            <w:pPr>
              <w:spacing w:before="60" w:after="60"/>
              <w:jc w:val="center"/>
            </w:pPr>
            <w:r w:rsidRPr="00CD644F">
              <w:t>09 giờ 30’ -09 giờ 40’</w:t>
            </w:r>
          </w:p>
        </w:tc>
        <w:tc>
          <w:tcPr>
            <w:tcW w:w="7228" w:type="dxa"/>
            <w:shd w:val="clear" w:color="auto" w:fill="auto"/>
            <w:vAlign w:val="center"/>
          </w:tcPr>
          <w:p w:rsidR="00FB4291" w:rsidRPr="00CD644F" w:rsidRDefault="00FB4291" w:rsidP="00FB4291">
            <w:pPr>
              <w:spacing w:before="60" w:after="60"/>
              <w:jc w:val="both"/>
              <w:rPr>
                <w:b/>
              </w:rPr>
            </w:pPr>
            <w:r w:rsidRPr="00CD644F">
              <w:rPr>
                <w:b/>
              </w:rPr>
              <w:t>GIẢI LAO</w:t>
            </w:r>
          </w:p>
        </w:tc>
        <w:tc>
          <w:tcPr>
            <w:tcW w:w="3335" w:type="dxa"/>
            <w:shd w:val="clear" w:color="auto" w:fill="auto"/>
            <w:vAlign w:val="center"/>
          </w:tcPr>
          <w:p w:rsidR="00FB4291" w:rsidRPr="00CD644F" w:rsidRDefault="00FB4291" w:rsidP="00FB4291">
            <w:pPr>
              <w:spacing w:before="60" w:after="60"/>
              <w:rPr>
                <w:b/>
              </w:rPr>
            </w:pPr>
          </w:p>
        </w:tc>
        <w:tc>
          <w:tcPr>
            <w:tcW w:w="1496" w:type="dxa"/>
            <w:vAlign w:val="center"/>
          </w:tcPr>
          <w:p w:rsidR="00FB4291" w:rsidRPr="00CD644F" w:rsidRDefault="00FB4291" w:rsidP="00FB4291">
            <w:pPr>
              <w:spacing w:before="60" w:after="60"/>
              <w:jc w:val="center"/>
              <w:rPr>
                <w:b/>
              </w:rPr>
            </w:pPr>
          </w:p>
        </w:tc>
      </w:tr>
      <w:tr w:rsidR="00250807" w:rsidRPr="00CD644F" w:rsidTr="00250807">
        <w:trPr>
          <w:trHeight w:val="316"/>
          <w:jc w:val="center"/>
        </w:trPr>
        <w:tc>
          <w:tcPr>
            <w:tcW w:w="803" w:type="dxa"/>
            <w:shd w:val="clear" w:color="auto" w:fill="auto"/>
            <w:vAlign w:val="center"/>
          </w:tcPr>
          <w:p w:rsidR="00250807" w:rsidRPr="00CD644F" w:rsidRDefault="00250807" w:rsidP="00FB4291">
            <w:pPr>
              <w:spacing w:before="60" w:after="60"/>
              <w:jc w:val="center"/>
            </w:pPr>
            <w:r w:rsidRPr="00CD644F">
              <w:lastRenderedPageBreak/>
              <w:t>5</w:t>
            </w:r>
          </w:p>
        </w:tc>
        <w:tc>
          <w:tcPr>
            <w:tcW w:w="1607" w:type="dxa"/>
            <w:vAlign w:val="center"/>
          </w:tcPr>
          <w:p w:rsidR="00250807" w:rsidRPr="00CD644F" w:rsidRDefault="00250807" w:rsidP="00FB4291">
            <w:pPr>
              <w:spacing w:before="60" w:after="60"/>
              <w:jc w:val="center"/>
              <w:rPr>
                <w:color w:val="FF0000"/>
              </w:rPr>
            </w:pPr>
            <w:r w:rsidRPr="00CD644F">
              <w:t>09 giờ 40’ -09 giờ 50’</w:t>
            </w:r>
          </w:p>
        </w:tc>
        <w:tc>
          <w:tcPr>
            <w:tcW w:w="7228" w:type="dxa"/>
            <w:shd w:val="clear" w:color="auto" w:fill="auto"/>
            <w:vAlign w:val="center"/>
          </w:tcPr>
          <w:p w:rsidR="00250807" w:rsidRPr="00CD644F" w:rsidRDefault="00250807" w:rsidP="00FB4291">
            <w:pPr>
              <w:spacing w:before="60" w:after="60"/>
              <w:jc w:val="both"/>
            </w:pPr>
            <w:r w:rsidRPr="00CD644F">
              <w:rPr>
                <w:lang w:val="de-DE"/>
              </w:rPr>
              <w:t xml:space="preserve">Thảo luận về dự thảo </w:t>
            </w:r>
            <w:r w:rsidRPr="00CD644F">
              <w:t>Nghị quyết về việc thông qua chủ trương đầu tư Kè bảo vệ dân cư và vùng trọng điểm sản xuất lương thực dọc sông Krông Nô</w:t>
            </w:r>
          </w:p>
        </w:tc>
        <w:tc>
          <w:tcPr>
            <w:tcW w:w="3335" w:type="dxa"/>
            <w:vMerge w:val="restart"/>
            <w:shd w:val="clear" w:color="auto" w:fill="auto"/>
            <w:vAlign w:val="center"/>
          </w:tcPr>
          <w:p w:rsidR="00250807" w:rsidRPr="00CD644F" w:rsidRDefault="00250807" w:rsidP="00562137">
            <w:pPr>
              <w:spacing w:before="120" w:after="120"/>
              <w:jc w:val="both"/>
            </w:pPr>
            <w:r w:rsidRPr="00CD644F">
              <w:t>- Giám đốc Sở Kế hoạch và Đầu tư trình bày nội dung</w:t>
            </w:r>
          </w:p>
          <w:p w:rsidR="00250807" w:rsidRPr="00CD644F" w:rsidRDefault="00250807" w:rsidP="00562137">
            <w:pPr>
              <w:spacing w:before="120" w:after="120"/>
              <w:jc w:val="both"/>
            </w:pPr>
            <w:r w:rsidRPr="00CD644F">
              <w:t>- Các đại biểu thảo luận</w:t>
            </w:r>
          </w:p>
          <w:p w:rsidR="00250807" w:rsidRPr="00CD644F" w:rsidRDefault="00250807" w:rsidP="00562137">
            <w:pPr>
              <w:spacing w:before="120" w:after="120"/>
              <w:jc w:val="both"/>
              <w:rPr>
                <w:color w:val="FF0000"/>
              </w:rPr>
            </w:pPr>
            <w:r w:rsidRPr="00CD644F">
              <w:t>- Chủ trì Kết luận</w:t>
            </w:r>
          </w:p>
        </w:tc>
        <w:tc>
          <w:tcPr>
            <w:tcW w:w="1496" w:type="dxa"/>
            <w:vMerge w:val="restart"/>
            <w:vAlign w:val="center"/>
          </w:tcPr>
          <w:p w:rsidR="00250807" w:rsidRPr="00CD644F" w:rsidRDefault="00250807" w:rsidP="00250807">
            <w:pPr>
              <w:spacing w:before="60" w:after="60"/>
              <w:jc w:val="center"/>
              <w:rPr>
                <w:color w:val="FF0000"/>
              </w:rPr>
            </w:pPr>
            <w:r>
              <w:rPr>
                <w:lang w:val="de-DE"/>
              </w:rPr>
              <w:t>Nghị quyết cá biệt</w:t>
            </w:r>
          </w:p>
        </w:tc>
      </w:tr>
      <w:tr w:rsidR="00250807" w:rsidRPr="00CD644F" w:rsidTr="00250807">
        <w:trPr>
          <w:trHeight w:val="316"/>
          <w:jc w:val="center"/>
        </w:trPr>
        <w:tc>
          <w:tcPr>
            <w:tcW w:w="803" w:type="dxa"/>
            <w:shd w:val="clear" w:color="auto" w:fill="auto"/>
            <w:vAlign w:val="center"/>
          </w:tcPr>
          <w:p w:rsidR="00250807" w:rsidRPr="00CD644F" w:rsidRDefault="00250807" w:rsidP="00FB4291">
            <w:pPr>
              <w:spacing w:before="60" w:after="60"/>
              <w:jc w:val="center"/>
            </w:pPr>
            <w:r w:rsidRPr="00CD644F">
              <w:t>6</w:t>
            </w:r>
          </w:p>
        </w:tc>
        <w:tc>
          <w:tcPr>
            <w:tcW w:w="1607" w:type="dxa"/>
            <w:vAlign w:val="center"/>
          </w:tcPr>
          <w:p w:rsidR="00250807" w:rsidRPr="00CD644F" w:rsidRDefault="00250807" w:rsidP="00FB4291">
            <w:pPr>
              <w:spacing w:before="60" w:after="60"/>
              <w:jc w:val="center"/>
              <w:rPr>
                <w:color w:val="FF0000"/>
              </w:rPr>
            </w:pPr>
            <w:r w:rsidRPr="00CD644F">
              <w:t>09 giờ 50’ -10 giờ 00’</w:t>
            </w:r>
          </w:p>
        </w:tc>
        <w:tc>
          <w:tcPr>
            <w:tcW w:w="7228" w:type="dxa"/>
            <w:shd w:val="clear" w:color="auto" w:fill="auto"/>
            <w:vAlign w:val="center"/>
          </w:tcPr>
          <w:p w:rsidR="00250807" w:rsidRPr="00CD644F" w:rsidRDefault="00250807" w:rsidP="00FB4291">
            <w:pPr>
              <w:spacing w:before="60" w:after="60"/>
              <w:jc w:val="both"/>
            </w:pPr>
            <w:r w:rsidRPr="00CD644F">
              <w:rPr>
                <w:lang w:val="de-DE"/>
              </w:rPr>
              <w:t xml:space="preserve">Thảo luận về dự thảo </w:t>
            </w:r>
            <w:r w:rsidRPr="00CD644F">
              <w:t>Nghị quyết về việc thông qua chủ trương đầu tư dự án Kè chống sạt lở sông Đắk Nang, thôn Phú Tân, xã Đắk Nang, huyện Krông Nô, tỉnh Đắk Nông (hạng mục: Kè chống sạt lở)</w:t>
            </w:r>
          </w:p>
        </w:tc>
        <w:tc>
          <w:tcPr>
            <w:tcW w:w="3335" w:type="dxa"/>
            <w:vMerge/>
            <w:shd w:val="clear" w:color="auto" w:fill="auto"/>
            <w:vAlign w:val="center"/>
          </w:tcPr>
          <w:p w:rsidR="00250807" w:rsidRPr="00CD644F" w:rsidRDefault="00250807" w:rsidP="00FB4291">
            <w:pPr>
              <w:spacing w:before="60" w:after="60"/>
              <w:jc w:val="both"/>
            </w:pPr>
          </w:p>
        </w:tc>
        <w:tc>
          <w:tcPr>
            <w:tcW w:w="1496" w:type="dxa"/>
            <w:vMerge/>
            <w:vAlign w:val="center"/>
          </w:tcPr>
          <w:p w:rsidR="00250807" w:rsidRPr="00CD644F" w:rsidRDefault="00250807" w:rsidP="00FB4291">
            <w:pPr>
              <w:spacing w:before="60" w:after="60"/>
              <w:jc w:val="center"/>
              <w:rPr>
                <w:color w:val="FF0000"/>
              </w:rPr>
            </w:pPr>
          </w:p>
        </w:tc>
      </w:tr>
      <w:tr w:rsidR="00250807" w:rsidRPr="00CD644F" w:rsidTr="00250807">
        <w:trPr>
          <w:trHeight w:val="553"/>
          <w:jc w:val="center"/>
        </w:trPr>
        <w:tc>
          <w:tcPr>
            <w:tcW w:w="803" w:type="dxa"/>
            <w:shd w:val="clear" w:color="auto" w:fill="auto"/>
            <w:vAlign w:val="center"/>
          </w:tcPr>
          <w:p w:rsidR="00250807" w:rsidRPr="00CD644F" w:rsidRDefault="00250807" w:rsidP="00FB4291">
            <w:pPr>
              <w:spacing w:before="60" w:after="60"/>
              <w:jc w:val="center"/>
            </w:pPr>
            <w:r w:rsidRPr="00CD644F">
              <w:t>7</w:t>
            </w:r>
          </w:p>
        </w:tc>
        <w:tc>
          <w:tcPr>
            <w:tcW w:w="1607" w:type="dxa"/>
            <w:vAlign w:val="center"/>
          </w:tcPr>
          <w:p w:rsidR="00250807" w:rsidRPr="00CD644F" w:rsidRDefault="00250807" w:rsidP="00FB4291">
            <w:pPr>
              <w:spacing w:before="60" w:after="60"/>
              <w:jc w:val="center"/>
              <w:rPr>
                <w:bCs/>
                <w:spacing w:val="-6"/>
              </w:rPr>
            </w:pPr>
            <w:r w:rsidRPr="00CD644F">
              <w:t>10 giờ 00’ -10 giờ 10’</w:t>
            </w:r>
          </w:p>
        </w:tc>
        <w:tc>
          <w:tcPr>
            <w:tcW w:w="7228" w:type="dxa"/>
            <w:shd w:val="clear" w:color="auto" w:fill="auto"/>
            <w:vAlign w:val="center"/>
          </w:tcPr>
          <w:p w:rsidR="00250807" w:rsidRPr="00CD644F" w:rsidRDefault="00250807" w:rsidP="00FB4291">
            <w:pPr>
              <w:spacing w:before="60" w:after="60"/>
              <w:jc w:val="both"/>
            </w:pPr>
            <w:r w:rsidRPr="00CD644F">
              <w:rPr>
                <w:lang w:val="de-DE"/>
              </w:rPr>
              <w:t xml:space="preserve">Thảo luận về dự thảo </w:t>
            </w:r>
            <w:r w:rsidRPr="00CD644F">
              <w:t>Nghị quyết về việc thông qua chủ trương đầu tư dự án Di dời, tái định cư cho 212 hộ dân ở khu vực trung tâm thành phố Gia Nghĩa</w:t>
            </w:r>
          </w:p>
        </w:tc>
        <w:tc>
          <w:tcPr>
            <w:tcW w:w="3335" w:type="dxa"/>
            <w:vMerge/>
            <w:shd w:val="clear" w:color="auto" w:fill="auto"/>
            <w:vAlign w:val="center"/>
          </w:tcPr>
          <w:p w:rsidR="00250807" w:rsidRPr="00CD644F" w:rsidRDefault="00250807" w:rsidP="00FB4291">
            <w:pPr>
              <w:spacing w:before="60" w:after="60"/>
              <w:jc w:val="both"/>
            </w:pPr>
          </w:p>
        </w:tc>
        <w:tc>
          <w:tcPr>
            <w:tcW w:w="1496" w:type="dxa"/>
            <w:vMerge/>
            <w:vAlign w:val="center"/>
          </w:tcPr>
          <w:p w:rsidR="00250807" w:rsidRPr="00CD644F" w:rsidRDefault="00250807" w:rsidP="00FB4291">
            <w:pPr>
              <w:spacing w:before="60" w:after="60"/>
              <w:jc w:val="center"/>
              <w:rPr>
                <w:i/>
              </w:rPr>
            </w:pPr>
          </w:p>
        </w:tc>
      </w:tr>
      <w:tr w:rsidR="00250807" w:rsidRPr="00CD644F" w:rsidTr="00250807">
        <w:trPr>
          <w:trHeight w:val="553"/>
          <w:jc w:val="center"/>
        </w:trPr>
        <w:tc>
          <w:tcPr>
            <w:tcW w:w="803" w:type="dxa"/>
            <w:shd w:val="clear" w:color="auto" w:fill="auto"/>
            <w:vAlign w:val="center"/>
          </w:tcPr>
          <w:p w:rsidR="00250807" w:rsidRPr="00CD644F" w:rsidRDefault="00250807" w:rsidP="00FB4291">
            <w:pPr>
              <w:spacing w:before="60" w:after="60"/>
              <w:jc w:val="center"/>
            </w:pPr>
            <w:r w:rsidRPr="00CD644F">
              <w:t>8</w:t>
            </w:r>
          </w:p>
        </w:tc>
        <w:tc>
          <w:tcPr>
            <w:tcW w:w="1607" w:type="dxa"/>
            <w:vAlign w:val="center"/>
          </w:tcPr>
          <w:p w:rsidR="00250807" w:rsidRPr="00CD644F" w:rsidRDefault="00250807" w:rsidP="00FB4291">
            <w:pPr>
              <w:spacing w:before="60" w:after="60"/>
              <w:jc w:val="center"/>
              <w:rPr>
                <w:bCs/>
                <w:spacing w:val="-6"/>
              </w:rPr>
            </w:pPr>
            <w:r w:rsidRPr="00CD644F">
              <w:t>10 giờ 10’ -10 giờ 20’</w:t>
            </w:r>
          </w:p>
        </w:tc>
        <w:tc>
          <w:tcPr>
            <w:tcW w:w="7228" w:type="dxa"/>
            <w:shd w:val="clear" w:color="auto" w:fill="auto"/>
            <w:vAlign w:val="center"/>
          </w:tcPr>
          <w:p w:rsidR="00250807" w:rsidRPr="00A00EB6" w:rsidRDefault="00250807" w:rsidP="00FB4291">
            <w:pPr>
              <w:spacing w:before="60" w:after="60"/>
              <w:jc w:val="both"/>
              <w:rPr>
                <w:spacing w:val="-2"/>
              </w:rPr>
            </w:pPr>
            <w:r w:rsidRPr="00A00EB6">
              <w:rPr>
                <w:spacing w:val="-2"/>
                <w:lang w:val="de-DE"/>
              </w:rPr>
              <w:t xml:space="preserve">Thảo luận về dự thảo </w:t>
            </w:r>
            <w:r w:rsidRPr="00A00EB6">
              <w:rPr>
                <w:spacing w:val="-2"/>
              </w:rPr>
              <w:t>Nghị quyết về việc thông qua chủ trương đầu tư dự án Quy hoạch ổn định dân di cư tự do tại 03 thôn: Tân Lập, Bắc Sơn, Tân Định, xã Đắk Gằn, huyện Đắk Mil</w:t>
            </w:r>
          </w:p>
        </w:tc>
        <w:tc>
          <w:tcPr>
            <w:tcW w:w="3335" w:type="dxa"/>
            <w:vMerge/>
            <w:shd w:val="clear" w:color="auto" w:fill="auto"/>
            <w:vAlign w:val="center"/>
          </w:tcPr>
          <w:p w:rsidR="00250807" w:rsidRPr="00CD644F" w:rsidRDefault="00250807" w:rsidP="00FB4291">
            <w:pPr>
              <w:spacing w:before="60" w:after="60"/>
              <w:jc w:val="both"/>
            </w:pPr>
          </w:p>
        </w:tc>
        <w:tc>
          <w:tcPr>
            <w:tcW w:w="1496" w:type="dxa"/>
            <w:vMerge/>
            <w:vAlign w:val="center"/>
          </w:tcPr>
          <w:p w:rsidR="00250807" w:rsidRPr="00CD644F" w:rsidRDefault="00250807" w:rsidP="00FB4291">
            <w:pPr>
              <w:spacing w:before="60" w:after="60"/>
              <w:jc w:val="center"/>
              <w:rPr>
                <w:i/>
              </w:rPr>
            </w:pPr>
          </w:p>
        </w:tc>
      </w:tr>
      <w:tr w:rsidR="00250807" w:rsidRPr="00CD644F" w:rsidTr="00250807">
        <w:trPr>
          <w:trHeight w:val="553"/>
          <w:jc w:val="center"/>
        </w:trPr>
        <w:tc>
          <w:tcPr>
            <w:tcW w:w="803" w:type="dxa"/>
            <w:shd w:val="clear" w:color="auto" w:fill="auto"/>
            <w:vAlign w:val="center"/>
          </w:tcPr>
          <w:p w:rsidR="00250807" w:rsidRPr="00CD644F" w:rsidRDefault="00250807" w:rsidP="00FB4291">
            <w:pPr>
              <w:spacing w:before="60" w:after="60"/>
              <w:jc w:val="center"/>
            </w:pPr>
            <w:r w:rsidRPr="00CD644F">
              <w:t>9</w:t>
            </w:r>
          </w:p>
        </w:tc>
        <w:tc>
          <w:tcPr>
            <w:tcW w:w="1607" w:type="dxa"/>
            <w:vAlign w:val="center"/>
          </w:tcPr>
          <w:p w:rsidR="00250807" w:rsidRPr="00CD644F" w:rsidRDefault="00250807" w:rsidP="00FB4291">
            <w:pPr>
              <w:spacing w:before="60" w:after="60"/>
              <w:jc w:val="center"/>
              <w:rPr>
                <w:bCs/>
                <w:spacing w:val="-6"/>
              </w:rPr>
            </w:pPr>
            <w:r w:rsidRPr="00CD644F">
              <w:t>10 giờ 20’ -10 giờ 30’</w:t>
            </w:r>
          </w:p>
        </w:tc>
        <w:tc>
          <w:tcPr>
            <w:tcW w:w="7228" w:type="dxa"/>
            <w:shd w:val="clear" w:color="auto" w:fill="auto"/>
            <w:vAlign w:val="center"/>
          </w:tcPr>
          <w:p w:rsidR="00250807" w:rsidRPr="00CD644F" w:rsidRDefault="00250807" w:rsidP="00FB4291">
            <w:pPr>
              <w:spacing w:before="60" w:after="60"/>
              <w:jc w:val="both"/>
            </w:pPr>
            <w:r w:rsidRPr="00CD644F">
              <w:rPr>
                <w:lang w:val="de-DE"/>
              </w:rPr>
              <w:t xml:space="preserve">Thảo luận về dự thảo </w:t>
            </w:r>
            <w:r w:rsidRPr="00CD644F">
              <w:t>Nghị quyết về việc thông qua chủ trương đầu tư dự án ổn định dân di cư tự do xã Đắk N’Drot, huyện Đắk Mil</w:t>
            </w:r>
          </w:p>
        </w:tc>
        <w:tc>
          <w:tcPr>
            <w:tcW w:w="3335" w:type="dxa"/>
            <w:vMerge/>
            <w:shd w:val="clear" w:color="auto" w:fill="auto"/>
            <w:vAlign w:val="center"/>
          </w:tcPr>
          <w:p w:rsidR="00250807" w:rsidRPr="00CD644F" w:rsidRDefault="00250807" w:rsidP="00FB4291">
            <w:pPr>
              <w:spacing w:before="60" w:after="60"/>
              <w:jc w:val="both"/>
            </w:pPr>
          </w:p>
        </w:tc>
        <w:tc>
          <w:tcPr>
            <w:tcW w:w="1496" w:type="dxa"/>
            <w:vMerge/>
            <w:vAlign w:val="center"/>
          </w:tcPr>
          <w:p w:rsidR="00250807" w:rsidRPr="00CD644F" w:rsidRDefault="00250807" w:rsidP="00FB4291">
            <w:pPr>
              <w:spacing w:before="60" w:after="60"/>
              <w:jc w:val="center"/>
              <w:rPr>
                <w:i/>
              </w:rPr>
            </w:pPr>
          </w:p>
        </w:tc>
      </w:tr>
      <w:tr w:rsidR="00250807" w:rsidRPr="00CD644F" w:rsidTr="00250807">
        <w:trPr>
          <w:trHeight w:val="553"/>
          <w:jc w:val="center"/>
        </w:trPr>
        <w:tc>
          <w:tcPr>
            <w:tcW w:w="803" w:type="dxa"/>
            <w:shd w:val="clear" w:color="auto" w:fill="auto"/>
            <w:vAlign w:val="center"/>
          </w:tcPr>
          <w:p w:rsidR="00250807" w:rsidRPr="00CD644F" w:rsidRDefault="00250807" w:rsidP="00FB4291">
            <w:pPr>
              <w:spacing w:before="60" w:after="60"/>
              <w:jc w:val="center"/>
            </w:pPr>
            <w:r w:rsidRPr="00CD644F">
              <w:t>10</w:t>
            </w:r>
          </w:p>
        </w:tc>
        <w:tc>
          <w:tcPr>
            <w:tcW w:w="1607" w:type="dxa"/>
            <w:vAlign w:val="center"/>
          </w:tcPr>
          <w:p w:rsidR="00250807" w:rsidRPr="00CD644F" w:rsidRDefault="00250807" w:rsidP="00FB4291">
            <w:pPr>
              <w:spacing w:before="60" w:after="60"/>
              <w:jc w:val="center"/>
              <w:rPr>
                <w:bCs/>
                <w:spacing w:val="-6"/>
              </w:rPr>
            </w:pPr>
            <w:r w:rsidRPr="00CD644F">
              <w:t>10 giờ 30’ -10 giờ 40’</w:t>
            </w:r>
          </w:p>
        </w:tc>
        <w:tc>
          <w:tcPr>
            <w:tcW w:w="7228" w:type="dxa"/>
            <w:shd w:val="clear" w:color="auto" w:fill="auto"/>
            <w:vAlign w:val="center"/>
          </w:tcPr>
          <w:p w:rsidR="00250807" w:rsidRPr="00CD644F" w:rsidRDefault="00250807" w:rsidP="00FB4291">
            <w:pPr>
              <w:spacing w:before="60" w:after="60"/>
              <w:jc w:val="both"/>
            </w:pPr>
            <w:r w:rsidRPr="00CD644F">
              <w:rPr>
                <w:lang w:val="de-DE"/>
              </w:rPr>
              <w:t xml:space="preserve">Thảo luận về dự thảo </w:t>
            </w:r>
            <w:r w:rsidRPr="00CD644F">
              <w:t>Nghị quyết về việc thông qua chủ trương đầu tư dự án trọng điểm ổn định dân cư tự do xã Quảng Phú, huyện Krông Nô</w:t>
            </w:r>
          </w:p>
        </w:tc>
        <w:tc>
          <w:tcPr>
            <w:tcW w:w="3335" w:type="dxa"/>
            <w:vMerge/>
            <w:shd w:val="clear" w:color="auto" w:fill="auto"/>
            <w:vAlign w:val="center"/>
          </w:tcPr>
          <w:p w:rsidR="00250807" w:rsidRPr="00CD644F" w:rsidRDefault="00250807" w:rsidP="00FB4291">
            <w:pPr>
              <w:spacing w:before="60" w:after="60"/>
              <w:jc w:val="both"/>
            </w:pPr>
          </w:p>
        </w:tc>
        <w:tc>
          <w:tcPr>
            <w:tcW w:w="1496" w:type="dxa"/>
            <w:vMerge/>
            <w:vAlign w:val="center"/>
          </w:tcPr>
          <w:p w:rsidR="00250807" w:rsidRPr="00CD644F" w:rsidRDefault="00250807" w:rsidP="00FB4291">
            <w:pPr>
              <w:spacing w:before="60" w:after="60"/>
              <w:jc w:val="center"/>
              <w:rPr>
                <w:i/>
              </w:rPr>
            </w:pPr>
          </w:p>
        </w:tc>
      </w:tr>
      <w:tr w:rsidR="00250807" w:rsidRPr="00CD644F" w:rsidTr="00250807">
        <w:trPr>
          <w:trHeight w:val="553"/>
          <w:jc w:val="center"/>
        </w:trPr>
        <w:tc>
          <w:tcPr>
            <w:tcW w:w="803" w:type="dxa"/>
            <w:shd w:val="clear" w:color="auto" w:fill="auto"/>
            <w:vAlign w:val="center"/>
          </w:tcPr>
          <w:p w:rsidR="00250807" w:rsidRPr="00CD644F" w:rsidRDefault="00250807" w:rsidP="00FB4291">
            <w:pPr>
              <w:spacing w:before="60" w:after="60"/>
              <w:jc w:val="center"/>
            </w:pPr>
            <w:r w:rsidRPr="00CD644F">
              <w:t>11</w:t>
            </w:r>
          </w:p>
        </w:tc>
        <w:tc>
          <w:tcPr>
            <w:tcW w:w="1607" w:type="dxa"/>
            <w:vAlign w:val="center"/>
          </w:tcPr>
          <w:p w:rsidR="00250807" w:rsidRPr="00CD644F" w:rsidRDefault="00250807" w:rsidP="00FB4291">
            <w:pPr>
              <w:spacing w:before="60" w:after="60"/>
              <w:jc w:val="center"/>
              <w:rPr>
                <w:bCs/>
                <w:spacing w:val="-6"/>
              </w:rPr>
            </w:pPr>
            <w:r w:rsidRPr="00CD644F">
              <w:t>10 giờ 40’ -10 giờ 50’</w:t>
            </w:r>
          </w:p>
        </w:tc>
        <w:tc>
          <w:tcPr>
            <w:tcW w:w="7228" w:type="dxa"/>
            <w:shd w:val="clear" w:color="auto" w:fill="auto"/>
            <w:vAlign w:val="center"/>
          </w:tcPr>
          <w:p w:rsidR="00250807" w:rsidRPr="00CD644F" w:rsidRDefault="00250807" w:rsidP="00FB4291">
            <w:pPr>
              <w:spacing w:before="60" w:after="60"/>
              <w:jc w:val="both"/>
            </w:pPr>
            <w:r w:rsidRPr="00CD644F">
              <w:rPr>
                <w:lang w:val="de-DE"/>
              </w:rPr>
              <w:t xml:space="preserve">Thảo luận về dự thảo </w:t>
            </w:r>
            <w:r w:rsidRPr="00CD644F">
              <w:t>Nghị quyết về việc phê duyệt tổng số người làm việc trong các đơn vị sự nghiệp công lập tỉnh Đắk Nông năm 2020</w:t>
            </w:r>
          </w:p>
        </w:tc>
        <w:tc>
          <w:tcPr>
            <w:tcW w:w="3335" w:type="dxa"/>
            <w:shd w:val="clear" w:color="auto" w:fill="auto"/>
            <w:vAlign w:val="center"/>
          </w:tcPr>
          <w:p w:rsidR="00250807" w:rsidRPr="00CD644F" w:rsidRDefault="00250807" w:rsidP="00FB4291">
            <w:pPr>
              <w:spacing w:before="60" w:after="60"/>
              <w:jc w:val="both"/>
              <w:rPr>
                <w:color w:val="FF0000"/>
              </w:rPr>
            </w:pPr>
            <w:r w:rsidRPr="00CD644F">
              <w:t>- Giám đốc Sở Nội vụ trình bày nội dung</w:t>
            </w:r>
          </w:p>
          <w:p w:rsidR="00250807" w:rsidRPr="00CD644F" w:rsidRDefault="00250807" w:rsidP="00562137">
            <w:pPr>
              <w:spacing w:before="120" w:after="120"/>
              <w:jc w:val="both"/>
            </w:pPr>
            <w:r w:rsidRPr="00CD644F">
              <w:t>- Các đại biểu thảo luận</w:t>
            </w:r>
          </w:p>
          <w:p w:rsidR="00250807" w:rsidRPr="00CD644F" w:rsidRDefault="00250807" w:rsidP="00FB4291">
            <w:pPr>
              <w:spacing w:before="60" w:after="60"/>
              <w:jc w:val="both"/>
            </w:pPr>
            <w:r w:rsidRPr="00CD644F">
              <w:t xml:space="preserve">- Chủ trì Kết luận </w:t>
            </w:r>
          </w:p>
        </w:tc>
        <w:tc>
          <w:tcPr>
            <w:tcW w:w="1496" w:type="dxa"/>
            <w:vMerge/>
            <w:vAlign w:val="center"/>
          </w:tcPr>
          <w:p w:rsidR="00250807" w:rsidRPr="00CD644F" w:rsidRDefault="00250807" w:rsidP="00FB4291">
            <w:pPr>
              <w:spacing w:before="60" w:after="60"/>
              <w:jc w:val="center"/>
              <w:rPr>
                <w:i/>
              </w:rPr>
            </w:pPr>
          </w:p>
        </w:tc>
      </w:tr>
      <w:tr w:rsidR="00250807" w:rsidRPr="00CD644F" w:rsidTr="00250807">
        <w:trPr>
          <w:trHeight w:val="553"/>
          <w:jc w:val="center"/>
        </w:trPr>
        <w:tc>
          <w:tcPr>
            <w:tcW w:w="803" w:type="dxa"/>
            <w:shd w:val="clear" w:color="auto" w:fill="auto"/>
            <w:vAlign w:val="center"/>
          </w:tcPr>
          <w:p w:rsidR="00250807" w:rsidRPr="00CD644F" w:rsidRDefault="00250807" w:rsidP="00FB4291">
            <w:pPr>
              <w:spacing w:before="60" w:after="60"/>
              <w:jc w:val="center"/>
            </w:pPr>
            <w:r w:rsidRPr="00CD644F">
              <w:lastRenderedPageBreak/>
              <w:t>12</w:t>
            </w:r>
          </w:p>
        </w:tc>
        <w:tc>
          <w:tcPr>
            <w:tcW w:w="1607" w:type="dxa"/>
            <w:vAlign w:val="center"/>
          </w:tcPr>
          <w:p w:rsidR="00250807" w:rsidRPr="00CD644F" w:rsidRDefault="00250807" w:rsidP="00FB4291">
            <w:pPr>
              <w:spacing w:before="60" w:after="60"/>
              <w:jc w:val="center"/>
              <w:rPr>
                <w:bCs/>
                <w:spacing w:val="-6"/>
              </w:rPr>
            </w:pPr>
            <w:r w:rsidRPr="00CD644F">
              <w:t>10 giờ 50’ -11 giờ 00’</w:t>
            </w:r>
          </w:p>
        </w:tc>
        <w:tc>
          <w:tcPr>
            <w:tcW w:w="7228" w:type="dxa"/>
            <w:shd w:val="clear" w:color="auto" w:fill="auto"/>
            <w:vAlign w:val="center"/>
          </w:tcPr>
          <w:p w:rsidR="00250807" w:rsidRPr="00CD644F" w:rsidRDefault="00250807" w:rsidP="00FB4291">
            <w:pPr>
              <w:spacing w:before="60" w:after="60"/>
              <w:jc w:val="both"/>
            </w:pPr>
            <w:r w:rsidRPr="00CD644F">
              <w:rPr>
                <w:lang w:val="de-DE"/>
              </w:rPr>
              <w:t xml:space="preserve">Thảo luận về dự thảo </w:t>
            </w:r>
            <w:r w:rsidRPr="00CD644F">
              <w:t>Nghị quyết về việc xác nhận kết quả bầu bổ sung và miễm nhiệm thành viên UBND tỉnh nhiệm kỳ 2016-2021</w:t>
            </w:r>
          </w:p>
        </w:tc>
        <w:tc>
          <w:tcPr>
            <w:tcW w:w="3335" w:type="dxa"/>
            <w:shd w:val="clear" w:color="auto" w:fill="auto"/>
            <w:vAlign w:val="center"/>
          </w:tcPr>
          <w:p w:rsidR="00250807" w:rsidRPr="00CD644F" w:rsidRDefault="00250807" w:rsidP="00CD644F">
            <w:pPr>
              <w:spacing w:before="60" w:after="60"/>
              <w:jc w:val="both"/>
              <w:rPr>
                <w:color w:val="FF0000"/>
              </w:rPr>
            </w:pPr>
            <w:r w:rsidRPr="00CD644F">
              <w:t>- Giám đốc Sở Nội vụ trình bày nội dung</w:t>
            </w:r>
          </w:p>
          <w:p w:rsidR="00250807" w:rsidRPr="00CD644F" w:rsidRDefault="00250807" w:rsidP="00562137">
            <w:pPr>
              <w:spacing w:before="120" w:after="120"/>
              <w:jc w:val="both"/>
            </w:pPr>
            <w:r w:rsidRPr="00CD644F">
              <w:t>- Các đại biểu thảo luận</w:t>
            </w:r>
          </w:p>
          <w:p w:rsidR="00250807" w:rsidRPr="00CD644F" w:rsidRDefault="00250807" w:rsidP="00CD644F">
            <w:pPr>
              <w:spacing w:before="60" w:after="60"/>
              <w:jc w:val="both"/>
            </w:pPr>
            <w:r w:rsidRPr="00CD644F">
              <w:t xml:space="preserve">- Chủ trì Kết luận </w:t>
            </w:r>
          </w:p>
        </w:tc>
        <w:tc>
          <w:tcPr>
            <w:tcW w:w="1496" w:type="dxa"/>
            <w:vAlign w:val="center"/>
          </w:tcPr>
          <w:p w:rsidR="00250807" w:rsidRPr="00CD644F" w:rsidRDefault="00250807" w:rsidP="0089366D">
            <w:pPr>
              <w:spacing w:before="60" w:after="60"/>
              <w:jc w:val="center"/>
              <w:rPr>
                <w:color w:val="FF0000"/>
              </w:rPr>
            </w:pPr>
            <w:r>
              <w:rPr>
                <w:lang w:val="de-DE"/>
              </w:rPr>
              <w:t>Nghị quyết cá biệt</w:t>
            </w:r>
          </w:p>
        </w:tc>
      </w:tr>
      <w:tr w:rsidR="00187957" w:rsidRPr="00CD644F" w:rsidTr="00250807">
        <w:trPr>
          <w:trHeight w:val="553"/>
          <w:jc w:val="center"/>
        </w:trPr>
        <w:tc>
          <w:tcPr>
            <w:tcW w:w="803" w:type="dxa"/>
            <w:shd w:val="clear" w:color="auto" w:fill="auto"/>
            <w:vAlign w:val="center"/>
          </w:tcPr>
          <w:p w:rsidR="00187957" w:rsidRPr="00CD644F" w:rsidRDefault="00187957" w:rsidP="00FB4291">
            <w:pPr>
              <w:spacing w:before="60" w:after="60"/>
              <w:jc w:val="center"/>
            </w:pPr>
            <w:r w:rsidRPr="00CD644F">
              <w:t>13</w:t>
            </w:r>
          </w:p>
        </w:tc>
        <w:tc>
          <w:tcPr>
            <w:tcW w:w="1607" w:type="dxa"/>
            <w:vAlign w:val="center"/>
          </w:tcPr>
          <w:p w:rsidR="00187957" w:rsidRPr="00CD644F" w:rsidRDefault="00187957" w:rsidP="00B74C67">
            <w:pPr>
              <w:spacing w:before="60" w:after="60"/>
              <w:jc w:val="center"/>
            </w:pPr>
            <w:r w:rsidRPr="00CD644F">
              <w:t>1</w:t>
            </w:r>
            <w:r>
              <w:t>1</w:t>
            </w:r>
            <w:r w:rsidRPr="00CD644F">
              <w:t xml:space="preserve"> giờ </w:t>
            </w:r>
            <w:r>
              <w:t>0</w:t>
            </w:r>
            <w:r w:rsidRPr="00CD644F">
              <w:t xml:space="preserve">0’ -11 giờ </w:t>
            </w:r>
            <w:r>
              <w:t>1</w:t>
            </w:r>
            <w:r w:rsidR="00B74C67">
              <w:t>5</w:t>
            </w:r>
            <w:r w:rsidRPr="00CD644F">
              <w:t>’</w:t>
            </w:r>
          </w:p>
        </w:tc>
        <w:tc>
          <w:tcPr>
            <w:tcW w:w="7228" w:type="dxa"/>
            <w:shd w:val="clear" w:color="auto" w:fill="auto"/>
            <w:vAlign w:val="center"/>
          </w:tcPr>
          <w:p w:rsidR="00187957" w:rsidRPr="00CD644F" w:rsidRDefault="00187957" w:rsidP="00187957">
            <w:pPr>
              <w:spacing w:before="60" w:after="60"/>
              <w:jc w:val="both"/>
              <w:rPr>
                <w:lang w:val="de-DE"/>
              </w:rPr>
            </w:pPr>
            <w:r>
              <w:rPr>
                <w:lang w:val="de-DE"/>
              </w:rPr>
              <w:t xml:space="preserve">Thảo luận Tờ trình đăng ký danh mục Nghị quyết </w:t>
            </w:r>
            <w:r w:rsidR="00716791">
              <w:rPr>
                <w:lang w:val="de-DE"/>
              </w:rPr>
              <w:t xml:space="preserve">và dự thảo Nghị quyết </w:t>
            </w:r>
            <w:bookmarkStart w:id="0" w:name="_GoBack"/>
            <w:bookmarkEnd w:id="0"/>
            <w:r>
              <w:rPr>
                <w:lang w:val="de-DE"/>
              </w:rPr>
              <w:t>về việc bãi bỏ một số nội dung quy định tại Nghị quyết số 04/2017/NQ-HĐND ngày 26/7/2017 của HDND tỉnh quy định khoảng cách và địa bàn làm căn cứ xác định học sinh không thể đi đến trường và trở về nhà trong ngày, tỷ lệ khoán kinh phí phục vụ nấu ăn cho học sinh ở trường học trên địa bàn tỉnh Đắk Nông theo Nghị định số 116/2016/NĐ-CP ngày 18/7/2016 của Chính phủ</w:t>
            </w:r>
          </w:p>
        </w:tc>
        <w:tc>
          <w:tcPr>
            <w:tcW w:w="3335" w:type="dxa"/>
            <w:shd w:val="clear" w:color="auto" w:fill="auto"/>
            <w:vAlign w:val="center"/>
          </w:tcPr>
          <w:p w:rsidR="00187957" w:rsidRPr="00CD644F" w:rsidRDefault="00187957" w:rsidP="00562137">
            <w:pPr>
              <w:spacing w:before="120" w:after="120"/>
              <w:jc w:val="both"/>
              <w:rPr>
                <w:color w:val="FF0000"/>
              </w:rPr>
            </w:pPr>
            <w:r w:rsidRPr="00CD644F">
              <w:t xml:space="preserve">- Giám đốc Sở </w:t>
            </w:r>
            <w:r>
              <w:t>Giáo dục và Đào tạo</w:t>
            </w:r>
            <w:r w:rsidRPr="00CD644F">
              <w:t xml:space="preserve"> trình bày nội dung</w:t>
            </w:r>
          </w:p>
          <w:p w:rsidR="00187957" w:rsidRPr="00CD644F" w:rsidRDefault="00187957" w:rsidP="00562137">
            <w:pPr>
              <w:spacing w:before="120" w:after="120"/>
              <w:jc w:val="both"/>
            </w:pPr>
            <w:r w:rsidRPr="00CD644F">
              <w:t>- Các đại biểu thảo luận</w:t>
            </w:r>
          </w:p>
          <w:p w:rsidR="00187957" w:rsidRPr="00CD644F" w:rsidRDefault="00187957" w:rsidP="00562137">
            <w:pPr>
              <w:spacing w:before="120" w:after="120"/>
              <w:jc w:val="both"/>
            </w:pPr>
            <w:r w:rsidRPr="00CD644F">
              <w:t xml:space="preserve">- Chủ trì Kết luận </w:t>
            </w:r>
          </w:p>
        </w:tc>
        <w:tc>
          <w:tcPr>
            <w:tcW w:w="1496" w:type="dxa"/>
            <w:vAlign w:val="center"/>
          </w:tcPr>
          <w:p w:rsidR="00187957" w:rsidRDefault="00187957" w:rsidP="0089366D">
            <w:pPr>
              <w:spacing w:before="60" w:after="60"/>
              <w:jc w:val="center"/>
              <w:rPr>
                <w:lang w:val="de-DE"/>
              </w:rPr>
            </w:pPr>
            <w:r>
              <w:rPr>
                <w:lang w:val="de-DE"/>
              </w:rPr>
              <w:t>Sở Giáo dục và Đào tạo mới đăng ký bổ sung, đề xuất trình tại kỳ họp bất thường tháng 3/2020</w:t>
            </w:r>
          </w:p>
        </w:tc>
      </w:tr>
      <w:tr w:rsidR="00250807" w:rsidRPr="00CD644F" w:rsidTr="00250807">
        <w:trPr>
          <w:trHeight w:val="316"/>
          <w:jc w:val="center"/>
        </w:trPr>
        <w:tc>
          <w:tcPr>
            <w:tcW w:w="803" w:type="dxa"/>
            <w:shd w:val="clear" w:color="auto" w:fill="auto"/>
            <w:vAlign w:val="center"/>
          </w:tcPr>
          <w:p w:rsidR="00250807" w:rsidRPr="00CD644F" w:rsidRDefault="00250807" w:rsidP="00187957">
            <w:pPr>
              <w:spacing w:before="60" w:after="60"/>
              <w:jc w:val="center"/>
            </w:pPr>
            <w:r w:rsidRPr="00CD644F">
              <w:t>1</w:t>
            </w:r>
            <w:r w:rsidR="00187957">
              <w:t>4</w:t>
            </w:r>
          </w:p>
        </w:tc>
        <w:tc>
          <w:tcPr>
            <w:tcW w:w="1607" w:type="dxa"/>
            <w:vAlign w:val="center"/>
          </w:tcPr>
          <w:p w:rsidR="00250807" w:rsidRPr="00CD644F" w:rsidRDefault="00250807" w:rsidP="00B74C67">
            <w:pPr>
              <w:spacing w:before="60" w:after="60"/>
              <w:jc w:val="center"/>
            </w:pPr>
            <w:r w:rsidRPr="00CD644F">
              <w:t xml:space="preserve">11 giờ </w:t>
            </w:r>
            <w:r w:rsidR="00B74C67">
              <w:t>15</w:t>
            </w:r>
            <w:r w:rsidRPr="00CD644F">
              <w:t>’</w:t>
            </w:r>
          </w:p>
        </w:tc>
        <w:tc>
          <w:tcPr>
            <w:tcW w:w="7228" w:type="dxa"/>
            <w:shd w:val="clear" w:color="auto" w:fill="auto"/>
            <w:vAlign w:val="center"/>
          </w:tcPr>
          <w:p w:rsidR="00250807" w:rsidRPr="00CD644F" w:rsidRDefault="00250807" w:rsidP="00FB4291">
            <w:pPr>
              <w:spacing w:before="60" w:after="60"/>
              <w:jc w:val="both"/>
            </w:pPr>
            <w:r w:rsidRPr="00CD644F">
              <w:t>Kết luận, chỉ đạo Phiên họp</w:t>
            </w:r>
          </w:p>
        </w:tc>
        <w:tc>
          <w:tcPr>
            <w:tcW w:w="3335" w:type="dxa"/>
            <w:shd w:val="clear" w:color="auto" w:fill="auto"/>
            <w:vAlign w:val="center"/>
          </w:tcPr>
          <w:p w:rsidR="00250807" w:rsidRPr="00CD644F" w:rsidRDefault="00250807" w:rsidP="00CD644F">
            <w:pPr>
              <w:spacing w:before="60"/>
              <w:jc w:val="center"/>
              <w:rPr>
                <w:color w:val="FF0000"/>
              </w:rPr>
            </w:pPr>
            <w:r w:rsidRPr="00CD644F">
              <w:rPr>
                <w:color w:val="FF0000"/>
              </w:rPr>
              <w:t>Đ/c Nguyễn Bốn,</w:t>
            </w:r>
          </w:p>
          <w:p w:rsidR="00250807" w:rsidRPr="00CD644F" w:rsidRDefault="00250807" w:rsidP="00CD644F">
            <w:pPr>
              <w:jc w:val="center"/>
              <w:rPr>
                <w:color w:val="FF0000"/>
              </w:rPr>
            </w:pPr>
            <w:r w:rsidRPr="00CD644F">
              <w:rPr>
                <w:color w:val="FF0000"/>
              </w:rPr>
              <w:t>Phó Bí thư Tỉnh ủy,</w:t>
            </w:r>
          </w:p>
          <w:p w:rsidR="00250807" w:rsidRPr="00CD644F" w:rsidRDefault="00250807" w:rsidP="00CD644F">
            <w:pPr>
              <w:spacing w:after="60"/>
              <w:jc w:val="center"/>
            </w:pPr>
            <w:r w:rsidRPr="00CD644F">
              <w:rPr>
                <w:color w:val="FF0000"/>
              </w:rPr>
              <w:t>Chủ tịch UBND tỉnh</w:t>
            </w:r>
          </w:p>
        </w:tc>
        <w:tc>
          <w:tcPr>
            <w:tcW w:w="1496" w:type="dxa"/>
            <w:vAlign w:val="center"/>
          </w:tcPr>
          <w:p w:rsidR="00250807" w:rsidRPr="00CD644F" w:rsidRDefault="00250807" w:rsidP="00FB4291">
            <w:pPr>
              <w:spacing w:before="60" w:after="60"/>
              <w:jc w:val="center"/>
            </w:pPr>
          </w:p>
        </w:tc>
      </w:tr>
    </w:tbl>
    <w:p w:rsidR="004C7CCC" w:rsidRDefault="004C7CCC" w:rsidP="00644AA4">
      <w:pPr>
        <w:tabs>
          <w:tab w:val="left" w:pos="0"/>
        </w:tabs>
        <w:jc w:val="center"/>
        <w:rPr>
          <w:b/>
        </w:rPr>
      </w:pPr>
    </w:p>
    <w:p w:rsidR="00D66BF1" w:rsidRPr="009C18B3" w:rsidRDefault="00D66BF1" w:rsidP="00B74C67">
      <w:pPr>
        <w:tabs>
          <w:tab w:val="left" w:pos="0"/>
        </w:tabs>
      </w:pPr>
    </w:p>
    <w:sectPr w:rsidR="00D66BF1" w:rsidRPr="009C18B3" w:rsidSect="00B74C67">
      <w:footerReference w:type="default" r:id="rId8"/>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4A" w:rsidRDefault="000D5E4A" w:rsidP="00A03B0D">
      <w:r>
        <w:separator/>
      </w:r>
    </w:p>
  </w:endnote>
  <w:endnote w:type="continuationSeparator" w:id="0">
    <w:p w:rsidR="000D5E4A" w:rsidRDefault="000D5E4A" w:rsidP="00A0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533397"/>
      <w:docPartObj>
        <w:docPartGallery w:val="Page Numbers (Bottom of Page)"/>
        <w:docPartUnique/>
      </w:docPartObj>
    </w:sdtPr>
    <w:sdtEndPr>
      <w:rPr>
        <w:noProof/>
      </w:rPr>
    </w:sdtEndPr>
    <w:sdtContent>
      <w:p w:rsidR="001C3BD8" w:rsidRDefault="001C3BD8">
        <w:pPr>
          <w:pStyle w:val="Footer"/>
          <w:jc w:val="right"/>
        </w:pPr>
        <w:r>
          <w:fldChar w:fldCharType="begin"/>
        </w:r>
        <w:r>
          <w:instrText xml:space="preserve"> PAGE   \* MERGEFORMAT </w:instrText>
        </w:r>
        <w:r>
          <w:fldChar w:fldCharType="separate"/>
        </w:r>
        <w:r w:rsidR="00716791">
          <w:rPr>
            <w:noProof/>
          </w:rPr>
          <w:t>3</w:t>
        </w:r>
        <w:r>
          <w:rPr>
            <w:noProof/>
          </w:rPr>
          <w:fldChar w:fldCharType="end"/>
        </w:r>
      </w:p>
    </w:sdtContent>
  </w:sdt>
  <w:p w:rsidR="001C3BD8" w:rsidRPr="001C3BD8" w:rsidRDefault="001C3BD8" w:rsidP="001C3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4A" w:rsidRDefault="000D5E4A" w:rsidP="00A03B0D">
      <w:r>
        <w:separator/>
      </w:r>
    </w:p>
  </w:footnote>
  <w:footnote w:type="continuationSeparator" w:id="0">
    <w:p w:rsidR="000D5E4A" w:rsidRDefault="000D5E4A" w:rsidP="00A03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D8"/>
    <w:rsid w:val="000078BD"/>
    <w:rsid w:val="000143EB"/>
    <w:rsid w:val="0001526C"/>
    <w:rsid w:val="000209D4"/>
    <w:rsid w:val="00026EF5"/>
    <w:rsid w:val="00027246"/>
    <w:rsid w:val="00030DAD"/>
    <w:rsid w:val="0003177D"/>
    <w:rsid w:val="00032CF4"/>
    <w:rsid w:val="0003368F"/>
    <w:rsid w:val="00036B3B"/>
    <w:rsid w:val="0004290E"/>
    <w:rsid w:val="000438EF"/>
    <w:rsid w:val="00051221"/>
    <w:rsid w:val="00052EA2"/>
    <w:rsid w:val="00056F15"/>
    <w:rsid w:val="000614C5"/>
    <w:rsid w:val="00061C95"/>
    <w:rsid w:val="00067720"/>
    <w:rsid w:val="000716FE"/>
    <w:rsid w:val="00081D18"/>
    <w:rsid w:val="00082228"/>
    <w:rsid w:val="00083420"/>
    <w:rsid w:val="000850BB"/>
    <w:rsid w:val="0008554C"/>
    <w:rsid w:val="00091327"/>
    <w:rsid w:val="00092C4E"/>
    <w:rsid w:val="000A7632"/>
    <w:rsid w:val="000B06D6"/>
    <w:rsid w:val="000B10F8"/>
    <w:rsid w:val="000B2609"/>
    <w:rsid w:val="000C2560"/>
    <w:rsid w:val="000C4A63"/>
    <w:rsid w:val="000C5647"/>
    <w:rsid w:val="000C5FA6"/>
    <w:rsid w:val="000C5FE0"/>
    <w:rsid w:val="000C64B6"/>
    <w:rsid w:val="000C7155"/>
    <w:rsid w:val="000C776D"/>
    <w:rsid w:val="000D2210"/>
    <w:rsid w:val="000D5E4A"/>
    <w:rsid w:val="000D6649"/>
    <w:rsid w:val="000E0A82"/>
    <w:rsid w:val="000E1C84"/>
    <w:rsid w:val="000E237A"/>
    <w:rsid w:val="000E3B47"/>
    <w:rsid w:val="000E452E"/>
    <w:rsid w:val="000E5E39"/>
    <w:rsid w:val="000F332B"/>
    <w:rsid w:val="000F3D1E"/>
    <w:rsid w:val="000F4AF2"/>
    <w:rsid w:val="00100567"/>
    <w:rsid w:val="0011164F"/>
    <w:rsid w:val="00114DF3"/>
    <w:rsid w:val="00116EB6"/>
    <w:rsid w:val="001218CC"/>
    <w:rsid w:val="0012573B"/>
    <w:rsid w:val="00133454"/>
    <w:rsid w:val="0013531D"/>
    <w:rsid w:val="00144445"/>
    <w:rsid w:val="00146031"/>
    <w:rsid w:val="00147386"/>
    <w:rsid w:val="001504C7"/>
    <w:rsid w:val="00150639"/>
    <w:rsid w:val="001514BD"/>
    <w:rsid w:val="001523B8"/>
    <w:rsid w:val="00152931"/>
    <w:rsid w:val="001549D6"/>
    <w:rsid w:val="00157D97"/>
    <w:rsid w:val="00161548"/>
    <w:rsid w:val="00161B79"/>
    <w:rsid w:val="00164FB2"/>
    <w:rsid w:val="001655D3"/>
    <w:rsid w:val="00165717"/>
    <w:rsid w:val="00165B53"/>
    <w:rsid w:val="00180FF0"/>
    <w:rsid w:val="00187957"/>
    <w:rsid w:val="00190636"/>
    <w:rsid w:val="001930AD"/>
    <w:rsid w:val="001A0CE0"/>
    <w:rsid w:val="001A1091"/>
    <w:rsid w:val="001A3F45"/>
    <w:rsid w:val="001A499F"/>
    <w:rsid w:val="001A4C44"/>
    <w:rsid w:val="001A6671"/>
    <w:rsid w:val="001B2521"/>
    <w:rsid w:val="001B5144"/>
    <w:rsid w:val="001B52EE"/>
    <w:rsid w:val="001B6244"/>
    <w:rsid w:val="001C3BD8"/>
    <w:rsid w:val="001D06AC"/>
    <w:rsid w:val="001D20B8"/>
    <w:rsid w:val="001D2689"/>
    <w:rsid w:val="001D5099"/>
    <w:rsid w:val="001E0079"/>
    <w:rsid w:val="001E1D13"/>
    <w:rsid w:val="001E5C56"/>
    <w:rsid w:val="00203994"/>
    <w:rsid w:val="00203B87"/>
    <w:rsid w:val="00207613"/>
    <w:rsid w:val="00210F3E"/>
    <w:rsid w:val="00211CCF"/>
    <w:rsid w:val="00216C1D"/>
    <w:rsid w:val="00220833"/>
    <w:rsid w:val="00221D82"/>
    <w:rsid w:val="00227868"/>
    <w:rsid w:val="002318DF"/>
    <w:rsid w:val="00234E10"/>
    <w:rsid w:val="00240A93"/>
    <w:rsid w:val="00241803"/>
    <w:rsid w:val="002429CC"/>
    <w:rsid w:val="00244A9D"/>
    <w:rsid w:val="002455FE"/>
    <w:rsid w:val="00245699"/>
    <w:rsid w:val="00247A63"/>
    <w:rsid w:val="00250807"/>
    <w:rsid w:val="00253151"/>
    <w:rsid w:val="002533F7"/>
    <w:rsid w:val="002534ED"/>
    <w:rsid w:val="00256497"/>
    <w:rsid w:val="00257CCA"/>
    <w:rsid w:val="00257F91"/>
    <w:rsid w:val="0026004E"/>
    <w:rsid w:val="00263A59"/>
    <w:rsid w:val="00264C28"/>
    <w:rsid w:val="002717C4"/>
    <w:rsid w:val="00277FCE"/>
    <w:rsid w:val="00283DCF"/>
    <w:rsid w:val="002865BF"/>
    <w:rsid w:val="00287CB0"/>
    <w:rsid w:val="00287E1C"/>
    <w:rsid w:val="00293774"/>
    <w:rsid w:val="002956C8"/>
    <w:rsid w:val="002978DE"/>
    <w:rsid w:val="002A0737"/>
    <w:rsid w:val="002A1981"/>
    <w:rsid w:val="002A29A3"/>
    <w:rsid w:val="002A499B"/>
    <w:rsid w:val="002B2958"/>
    <w:rsid w:val="002B3AFC"/>
    <w:rsid w:val="002B5B45"/>
    <w:rsid w:val="002C1E79"/>
    <w:rsid w:val="002C3189"/>
    <w:rsid w:val="002C71B5"/>
    <w:rsid w:val="002D2481"/>
    <w:rsid w:val="002D35F6"/>
    <w:rsid w:val="002D674D"/>
    <w:rsid w:val="002D77E0"/>
    <w:rsid w:val="002E380E"/>
    <w:rsid w:val="002E3D73"/>
    <w:rsid w:val="002E44C6"/>
    <w:rsid w:val="002E572D"/>
    <w:rsid w:val="002F3283"/>
    <w:rsid w:val="002F5B30"/>
    <w:rsid w:val="00303C6E"/>
    <w:rsid w:val="00304C37"/>
    <w:rsid w:val="00314D68"/>
    <w:rsid w:val="00317F56"/>
    <w:rsid w:val="00321DE6"/>
    <w:rsid w:val="00323B20"/>
    <w:rsid w:val="00324B40"/>
    <w:rsid w:val="003304CD"/>
    <w:rsid w:val="00334F78"/>
    <w:rsid w:val="0033730D"/>
    <w:rsid w:val="00340124"/>
    <w:rsid w:val="003419CC"/>
    <w:rsid w:val="00342BDA"/>
    <w:rsid w:val="00342BFC"/>
    <w:rsid w:val="00344456"/>
    <w:rsid w:val="003457E1"/>
    <w:rsid w:val="003531B1"/>
    <w:rsid w:val="00353339"/>
    <w:rsid w:val="00353622"/>
    <w:rsid w:val="00354E47"/>
    <w:rsid w:val="00355044"/>
    <w:rsid w:val="00361448"/>
    <w:rsid w:val="00371355"/>
    <w:rsid w:val="003751A4"/>
    <w:rsid w:val="0037591E"/>
    <w:rsid w:val="003767F0"/>
    <w:rsid w:val="00377984"/>
    <w:rsid w:val="0038500A"/>
    <w:rsid w:val="00386DD2"/>
    <w:rsid w:val="003872B3"/>
    <w:rsid w:val="00387458"/>
    <w:rsid w:val="003877CA"/>
    <w:rsid w:val="003904A4"/>
    <w:rsid w:val="00391727"/>
    <w:rsid w:val="00392603"/>
    <w:rsid w:val="0039440B"/>
    <w:rsid w:val="003A4C96"/>
    <w:rsid w:val="003A69D3"/>
    <w:rsid w:val="003A7EE9"/>
    <w:rsid w:val="003B1571"/>
    <w:rsid w:val="003B531C"/>
    <w:rsid w:val="003B5664"/>
    <w:rsid w:val="003C2EC4"/>
    <w:rsid w:val="003C378A"/>
    <w:rsid w:val="003C6A7F"/>
    <w:rsid w:val="003C6F77"/>
    <w:rsid w:val="003D10D5"/>
    <w:rsid w:val="003D1B21"/>
    <w:rsid w:val="003D389E"/>
    <w:rsid w:val="003D5A04"/>
    <w:rsid w:val="003D63D7"/>
    <w:rsid w:val="003E1121"/>
    <w:rsid w:val="003F03A9"/>
    <w:rsid w:val="003F2BA9"/>
    <w:rsid w:val="003F50E6"/>
    <w:rsid w:val="003F5696"/>
    <w:rsid w:val="00404132"/>
    <w:rsid w:val="00406D11"/>
    <w:rsid w:val="004112E8"/>
    <w:rsid w:val="00411F7C"/>
    <w:rsid w:val="0041208C"/>
    <w:rsid w:val="004247B8"/>
    <w:rsid w:val="00426819"/>
    <w:rsid w:val="00431003"/>
    <w:rsid w:val="00434024"/>
    <w:rsid w:val="00435DCB"/>
    <w:rsid w:val="0043615B"/>
    <w:rsid w:val="00444500"/>
    <w:rsid w:val="00445DA5"/>
    <w:rsid w:val="00454965"/>
    <w:rsid w:val="004552E9"/>
    <w:rsid w:val="00456B30"/>
    <w:rsid w:val="00457345"/>
    <w:rsid w:val="00461AB7"/>
    <w:rsid w:val="00461E6B"/>
    <w:rsid w:val="00467152"/>
    <w:rsid w:val="00467DB1"/>
    <w:rsid w:val="004718DB"/>
    <w:rsid w:val="00480647"/>
    <w:rsid w:val="004830D9"/>
    <w:rsid w:val="004834A8"/>
    <w:rsid w:val="00483628"/>
    <w:rsid w:val="0048532E"/>
    <w:rsid w:val="00491E6B"/>
    <w:rsid w:val="004B2279"/>
    <w:rsid w:val="004B565E"/>
    <w:rsid w:val="004B6094"/>
    <w:rsid w:val="004C717E"/>
    <w:rsid w:val="004C7CCC"/>
    <w:rsid w:val="004D49B7"/>
    <w:rsid w:val="004D5180"/>
    <w:rsid w:val="004D6F0F"/>
    <w:rsid w:val="004E0419"/>
    <w:rsid w:val="004E26B6"/>
    <w:rsid w:val="004E6387"/>
    <w:rsid w:val="004F0828"/>
    <w:rsid w:val="004F1386"/>
    <w:rsid w:val="004F29F5"/>
    <w:rsid w:val="004F6864"/>
    <w:rsid w:val="00503270"/>
    <w:rsid w:val="005063BF"/>
    <w:rsid w:val="00510014"/>
    <w:rsid w:val="00510533"/>
    <w:rsid w:val="005126FE"/>
    <w:rsid w:val="00512FD9"/>
    <w:rsid w:val="00513BAA"/>
    <w:rsid w:val="00513BE1"/>
    <w:rsid w:val="005150DF"/>
    <w:rsid w:val="0051538B"/>
    <w:rsid w:val="0051613A"/>
    <w:rsid w:val="00516E41"/>
    <w:rsid w:val="005175D7"/>
    <w:rsid w:val="0052547F"/>
    <w:rsid w:val="00530A94"/>
    <w:rsid w:val="00535508"/>
    <w:rsid w:val="00535957"/>
    <w:rsid w:val="0053600D"/>
    <w:rsid w:val="00543BE0"/>
    <w:rsid w:val="00544E30"/>
    <w:rsid w:val="005470A2"/>
    <w:rsid w:val="00547500"/>
    <w:rsid w:val="00550206"/>
    <w:rsid w:val="00554A16"/>
    <w:rsid w:val="00557BEE"/>
    <w:rsid w:val="00562137"/>
    <w:rsid w:val="0056580A"/>
    <w:rsid w:val="005659DC"/>
    <w:rsid w:val="005662F5"/>
    <w:rsid w:val="00571277"/>
    <w:rsid w:val="0057537C"/>
    <w:rsid w:val="00582A5C"/>
    <w:rsid w:val="00587A0E"/>
    <w:rsid w:val="00592864"/>
    <w:rsid w:val="00592CBE"/>
    <w:rsid w:val="00594733"/>
    <w:rsid w:val="005961B6"/>
    <w:rsid w:val="005A3A8F"/>
    <w:rsid w:val="005A3DD8"/>
    <w:rsid w:val="005A3EDF"/>
    <w:rsid w:val="005A6A6F"/>
    <w:rsid w:val="005A712B"/>
    <w:rsid w:val="005B0AC3"/>
    <w:rsid w:val="005B122A"/>
    <w:rsid w:val="005B26E2"/>
    <w:rsid w:val="005B6544"/>
    <w:rsid w:val="005B6BC4"/>
    <w:rsid w:val="005C24F2"/>
    <w:rsid w:val="005C4F54"/>
    <w:rsid w:val="005C4F6F"/>
    <w:rsid w:val="005C5FF8"/>
    <w:rsid w:val="005D01C7"/>
    <w:rsid w:val="005D2CAE"/>
    <w:rsid w:val="005D41CC"/>
    <w:rsid w:val="005D4D53"/>
    <w:rsid w:val="005E21F0"/>
    <w:rsid w:val="005E5A90"/>
    <w:rsid w:val="005F41FF"/>
    <w:rsid w:val="005F7D3E"/>
    <w:rsid w:val="00600D70"/>
    <w:rsid w:val="00601BD5"/>
    <w:rsid w:val="00602310"/>
    <w:rsid w:val="00602F13"/>
    <w:rsid w:val="00603912"/>
    <w:rsid w:val="00603EF4"/>
    <w:rsid w:val="006050AB"/>
    <w:rsid w:val="00607A33"/>
    <w:rsid w:val="00611039"/>
    <w:rsid w:val="00613A2D"/>
    <w:rsid w:val="00614274"/>
    <w:rsid w:val="00614918"/>
    <w:rsid w:val="00616331"/>
    <w:rsid w:val="006208AC"/>
    <w:rsid w:val="006267FD"/>
    <w:rsid w:val="00640261"/>
    <w:rsid w:val="00640B0B"/>
    <w:rsid w:val="0064255F"/>
    <w:rsid w:val="00642EA1"/>
    <w:rsid w:val="0064477F"/>
    <w:rsid w:val="00644AA4"/>
    <w:rsid w:val="006461E3"/>
    <w:rsid w:val="00650F25"/>
    <w:rsid w:val="00656E3D"/>
    <w:rsid w:val="00657BAA"/>
    <w:rsid w:val="00660A62"/>
    <w:rsid w:val="00661C68"/>
    <w:rsid w:val="006642A4"/>
    <w:rsid w:val="00665DEF"/>
    <w:rsid w:val="00667661"/>
    <w:rsid w:val="00671FCD"/>
    <w:rsid w:val="006735FF"/>
    <w:rsid w:val="00673B81"/>
    <w:rsid w:val="006740AC"/>
    <w:rsid w:val="0067703A"/>
    <w:rsid w:val="006915E8"/>
    <w:rsid w:val="006974F1"/>
    <w:rsid w:val="006A0EE1"/>
    <w:rsid w:val="006A13C8"/>
    <w:rsid w:val="006A38C6"/>
    <w:rsid w:val="006A401B"/>
    <w:rsid w:val="006A6B1B"/>
    <w:rsid w:val="006A72F9"/>
    <w:rsid w:val="006B1486"/>
    <w:rsid w:val="006B2CEA"/>
    <w:rsid w:val="006B70EA"/>
    <w:rsid w:val="006B77B3"/>
    <w:rsid w:val="006C16E7"/>
    <w:rsid w:val="006C5CEC"/>
    <w:rsid w:val="006C6DBD"/>
    <w:rsid w:val="006C7FA5"/>
    <w:rsid w:val="006D13A8"/>
    <w:rsid w:val="006D7788"/>
    <w:rsid w:val="006D77DB"/>
    <w:rsid w:val="006E27D4"/>
    <w:rsid w:val="006E4C90"/>
    <w:rsid w:val="006E4DB5"/>
    <w:rsid w:val="006E577C"/>
    <w:rsid w:val="006F2D97"/>
    <w:rsid w:val="006F6E14"/>
    <w:rsid w:val="0070008E"/>
    <w:rsid w:val="00700F5A"/>
    <w:rsid w:val="007039A7"/>
    <w:rsid w:val="00705E44"/>
    <w:rsid w:val="00711D8D"/>
    <w:rsid w:val="00711F68"/>
    <w:rsid w:val="007125BB"/>
    <w:rsid w:val="0071432C"/>
    <w:rsid w:val="007159F8"/>
    <w:rsid w:val="00716791"/>
    <w:rsid w:val="00716FB7"/>
    <w:rsid w:val="00720892"/>
    <w:rsid w:val="00722079"/>
    <w:rsid w:val="007248F1"/>
    <w:rsid w:val="00733685"/>
    <w:rsid w:val="007417B6"/>
    <w:rsid w:val="00741D58"/>
    <w:rsid w:val="0074512C"/>
    <w:rsid w:val="00747624"/>
    <w:rsid w:val="007538A8"/>
    <w:rsid w:val="00753920"/>
    <w:rsid w:val="00764838"/>
    <w:rsid w:val="00765327"/>
    <w:rsid w:val="00766909"/>
    <w:rsid w:val="00770DBC"/>
    <w:rsid w:val="0077111A"/>
    <w:rsid w:val="007712A4"/>
    <w:rsid w:val="007750D8"/>
    <w:rsid w:val="00777B48"/>
    <w:rsid w:val="007840AA"/>
    <w:rsid w:val="00785E56"/>
    <w:rsid w:val="0078695F"/>
    <w:rsid w:val="00790481"/>
    <w:rsid w:val="00790EC0"/>
    <w:rsid w:val="00791C97"/>
    <w:rsid w:val="00792325"/>
    <w:rsid w:val="00796359"/>
    <w:rsid w:val="007A1141"/>
    <w:rsid w:val="007A1971"/>
    <w:rsid w:val="007A5685"/>
    <w:rsid w:val="007B76EE"/>
    <w:rsid w:val="007C62DF"/>
    <w:rsid w:val="007C67E8"/>
    <w:rsid w:val="007D1E49"/>
    <w:rsid w:val="007D452C"/>
    <w:rsid w:val="007D66BC"/>
    <w:rsid w:val="007E3309"/>
    <w:rsid w:val="007E43D0"/>
    <w:rsid w:val="007E74D1"/>
    <w:rsid w:val="007F1CA2"/>
    <w:rsid w:val="007F3364"/>
    <w:rsid w:val="007F4876"/>
    <w:rsid w:val="007F630E"/>
    <w:rsid w:val="008026F8"/>
    <w:rsid w:val="00803931"/>
    <w:rsid w:val="00805484"/>
    <w:rsid w:val="00805D81"/>
    <w:rsid w:val="008076A9"/>
    <w:rsid w:val="008112EF"/>
    <w:rsid w:val="008244F7"/>
    <w:rsid w:val="0082625F"/>
    <w:rsid w:val="00826BEA"/>
    <w:rsid w:val="00831121"/>
    <w:rsid w:val="008350B9"/>
    <w:rsid w:val="008412DD"/>
    <w:rsid w:val="0084172B"/>
    <w:rsid w:val="00841F31"/>
    <w:rsid w:val="00842C09"/>
    <w:rsid w:val="008504E7"/>
    <w:rsid w:val="00850C7A"/>
    <w:rsid w:val="0085319D"/>
    <w:rsid w:val="008561DE"/>
    <w:rsid w:val="008614DE"/>
    <w:rsid w:val="00861631"/>
    <w:rsid w:val="008624BF"/>
    <w:rsid w:val="00863209"/>
    <w:rsid w:val="00866309"/>
    <w:rsid w:val="00877570"/>
    <w:rsid w:val="00883971"/>
    <w:rsid w:val="00887998"/>
    <w:rsid w:val="00892AA9"/>
    <w:rsid w:val="008938F7"/>
    <w:rsid w:val="0089534F"/>
    <w:rsid w:val="008B0B0E"/>
    <w:rsid w:val="008C033C"/>
    <w:rsid w:val="008C0B73"/>
    <w:rsid w:val="008C2B5B"/>
    <w:rsid w:val="008C6584"/>
    <w:rsid w:val="008D0D4B"/>
    <w:rsid w:val="008D2CAC"/>
    <w:rsid w:val="008D4E73"/>
    <w:rsid w:val="008D6242"/>
    <w:rsid w:val="008D629B"/>
    <w:rsid w:val="008E3C58"/>
    <w:rsid w:val="008E5583"/>
    <w:rsid w:val="008F0E00"/>
    <w:rsid w:val="008F4E83"/>
    <w:rsid w:val="008F7571"/>
    <w:rsid w:val="0090446B"/>
    <w:rsid w:val="00912D33"/>
    <w:rsid w:val="00912F2B"/>
    <w:rsid w:val="0091370F"/>
    <w:rsid w:val="00920C9F"/>
    <w:rsid w:val="00922A3A"/>
    <w:rsid w:val="00923725"/>
    <w:rsid w:val="00925812"/>
    <w:rsid w:val="00925B6B"/>
    <w:rsid w:val="00927A7A"/>
    <w:rsid w:val="00927F9E"/>
    <w:rsid w:val="0093281E"/>
    <w:rsid w:val="0093500D"/>
    <w:rsid w:val="009358A8"/>
    <w:rsid w:val="00935B35"/>
    <w:rsid w:val="00940CD0"/>
    <w:rsid w:val="009425F7"/>
    <w:rsid w:val="00943C55"/>
    <w:rsid w:val="00944AE2"/>
    <w:rsid w:val="00955D21"/>
    <w:rsid w:val="00955E4B"/>
    <w:rsid w:val="0095775E"/>
    <w:rsid w:val="00961792"/>
    <w:rsid w:val="00963026"/>
    <w:rsid w:val="009703C3"/>
    <w:rsid w:val="00972DD0"/>
    <w:rsid w:val="00972FAC"/>
    <w:rsid w:val="009770DC"/>
    <w:rsid w:val="00982EE9"/>
    <w:rsid w:val="0098759E"/>
    <w:rsid w:val="00994AD3"/>
    <w:rsid w:val="009950C5"/>
    <w:rsid w:val="009A0F62"/>
    <w:rsid w:val="009A0F8D"/>
    <w:rsid w:val="009A437D"/>
    <w:rsid w:val="009A51F5"/>
    <w:rsid w:val="009B098A"/>
    <w:rsid w:val="009B0C53"/>
    <w:rsid w:val="009B0DDF"/>
    <w:rsid w:val="009B0FA2"/>
    <w:rsid w:val="009B3B82"/>
    <w:rsid w:val="009B5D72"/>
    <w:rsid w:val="009C18B3"/>
    <w:rsid w:val="009C546C"/>
    <w:rsid w:val="009D396A"/>
    <w:rsid w:val="009D426B"/>
    <w:rsid w:val="009D4FAA"/>
    <w:rsid w:val="009D5A40"/>
    <w:rsid w:val="009D67DF"/>
    <w:rsid w:val="009E51AA"/>
    <w:rsid w:val="009E7B2A"/>
    <w:rsid w:val="009F1676"/>
    <w:rsid w:val="009F2B86"/>
    <w:rsid w:val="009F3128"/>
    <w:rsid w:val="009F757A"/>
    <w:rsid w:val="00A00EB6"/>
    <w:rsid w:val="00A03B0D"/>
    <w:rsid w:val="00A04387"/>
    <w:rsid w:val="00A045C1"/>
    <w:rsid w:val="00A04C66"/>
    <w:rsid w:val="00A110F9"/>
    <w:rsid w:val="00A13E64"/>
    <w:rsid w:val="00A1681F"/>
    <w:rsid w:val="00A173CA"/>
    <w:rsid w:val="00A20882"/>
    <w:rsid w:val="00A21556"/>
    <w:rsid w:val="00A31416"/>
    <w:rsid w:val="00A32DA0"/>
    <w:rsid w:val="00A347DC"/>
    <w:rsid w:val="00A36FC8"/>
    <w:rsid w:val="00A41952"/>
    <w:rsid w:val="00A435A9"/>
    <w:rsid w:val="00A45E41"/>
    <w:rsid w:val="00A464E7"/>
    <w:rsid w:val="00A50536"/>
    <w:rsid w:val="00A52F05"/>
    <w:rsid w:val="00A53D3C"/>
    <w:rsid w:val="00A54EA7"/>
    <w:rsid w:val="00A557C6"/>
    <w:rsid w:val="00A55AC3"/>
    <w:rsid w:val="00A55E16"/>
    <w:rsid w:val="00A55F27"/>
    <w:rsid w:val="00A637C8"/>
    <w:rsid w:val="00A64D57"/>
    <w:rsid w:val="00A71D0E"/>
    <w:rsid w:val="00A75C17"/>
    <w:rsid w:val="00A83A5F"/>
    <w:rsid w:val="00A97099"/>
    <w:rsid w:val="00AA7A39"/>
    <w:rsid w:val="00AC4DD6"/>
    <w:rsid w:val="00AC77DE"/>
    <w:rsid w:val="00AD1DE6"/>
    <w:rsid w:val="00AD20A4"/>
    <w:rsid w:val="00AD6AC5"/>
    <w:rsid w:val="00AD6B3A"/>
    <w:rsid w:val="00AE0A35"/>
    <w:rsid w:val="00AE2853"/>
    <w:rsid w:val="00AE46E8"/>
    <w:rsid w:val="00AE4FB3"/>
    <w:rsid w:val="00AE6A97"/>
    <w:rsid w:val="00AE6AE5"/>
    <w:rsid w:val="00AE710E"/>
    <w:rsid w:val="00AE7185"/>
    <w:rsid w:val="00AF2C71"/>
    <w:rsid w:val="00AF67F0"/>
    <w:rsid w:val="00B07525"/>
    <w:rsid w:val="00B12A07"/>
    <w:rsid w:val="00B16000"/>
    <w:rsid w:val="00B16510"/>
    <w:rsid w:val="00B21706"/>
    <w:rsid w:val="00B21AB4"/>
    <w:rsid w:val="00B24FD6"/>
    <w:rsid w:val="00B25308"/>
    <w:rsid w:val="00B26825"/>
    <w:rsid w:val="00B26F3B"/>
    <w:rsid w:val="00B31231"/>
    <w:rsid w:val="00B32B56"/>
    <w:rsid w:val="00B3350D"/>
    <w:rsid w:val="00B36F59"/>
    <w:rsid w:val="00B37FE7"/>
    <w:rsid w:val="00B40DBF"/>
    <w:rsid w:val="00B5138D"/>
    <w:rsid w:val="00B51FF5"/>
    <w:rsid w:val="00B5723A"/>
    <w:rsid w:val="00B57AB4"/>
    <w:rsid w:val="00B57C0D"/>
    <w:rsid w:val="00B61520"/>
    <w:rsid w:val="00B624EC"/>
    <w:rsid w:val="00B66768"/>
    <w:rsid w:val="00B70A0A"/>
    <w:rsid w:val="00B71B6B"/>
    <w:rsid w:val="00B73507"/>
    <w:rsid w:val="00B74C67"/>
    <w:rsid w:val="00B844EB"/>
    <w:rsid w:val="00B8495B"/>
    <w:rsid w:val="00B86C2F"/>
    <w:rsid w:val="00B9063A"/>
    <w:rsid w:val="00B939C5"/>
    <w:rsid w:val="00BA6610"/>
    <w:rsid w:val="00BB126F"/>
    <w:rsid w:val="00BB1ECC"/>
    <w:rsid w:val="00BB2389"/>
    <w:rsid w:val="00BC1801"/>
    <w:rsid w:val="00BD2833"/>
    <w:rsid w:val="00BE2DEC"/>
    <w:rsid w:val="00BE6AC7"/>
    <w:rsid w:val="00BF0153"/>
    <w:rsid w:val="00BF13E6"/>
    <w:rsid w:val="00C050D1"/>
    <w:rsid w:val="00C06B14"/>
    <w:rsid w:val="00C0793F"/>
    <w:rsid w:val="00C12331"/>
    <w:rsid w:val="00C202D1"/>
    <w:rsid w:val="00C205FA"/>
    <w:rsid w:val="00C2335A"/>
    <w:rsid w:val="00C245A5"/>
    <w:rsid w:val="00C25885"/>
    <w:rsid w:val="00C26116"/>
    <w:rsid w:val="00C3369D"/>
    <w:rsid w:val="00C34881"/>
    <w:rsid w:val="00C35703"/>
    <w:rsid w:val="00C40554"/>
    <w:rsid w:val="00C406C4"/>
    <w:rsid w:val="00C411E5"/>
    <w:rsid w:val="00C42971"/>
    <w:rsid w:val="00C449C0"/>
    <w:rsid w:val="00C45915"/>
    <w:rsid w:val="00C50DDE"/>
    <w:rsid w:val="00C5303D"/>
    <w:rsid w:val="00C55578"/>
    <w:rsid w:val="00C5610B"/>
    <w:rsid w:val="00C64877"/>
    <w:rsid w:val="00C67A0A"/>
    <w:rsid w:val="00C75BC4"/>
    <w:rsid w:val="00C76541"/>
    <w:rsid w:val="00C80CB5"/>
    <w:rsid w:val="00C81EFD"/>
    <w:rsid w:val="00C84290"/>
    <w:rsid w:val="00C84D01"/>
    <w:rsid w:val="00C92C14"/>
    <w:rsid w:val="00C96CD7"/>
    <w:rsid w:val="00CA0837"/>
    <w:rsid w:val="00CA1E22"/>
    <w:rsid w:val="00CA32AF"/>
    <w:rsid w:val="00CA5876"/>
    <w:rsid w:val="00CA7561"/>
    <w:rsid w:val="00CB2E65"/>
    <w:rsid w:val="00CB63E9"/>
    <w:rsid w:val="00CC0A04"/>
    <w:rsid w:val="00CC1F9D"/>
    <w:rsid w:val="00CC3B86"/>
    <w:rsid w:val="00CC501E"/>
    <w:rsid w:val="00CC50CD"/>
    <w:rsid w:val="00CD03F9"/>
    <w:rsid w:val="00CD0B93"/>
    <w:rsid w:val="00CD2619"/>
    <w:rsid w:val="00CD644F"/>
    <w:rsid w:val="00CE15ED"/>
    <w:rsid w:val="00CE1AA9"/>
    <w:rsid w:val="00CE3E14"/>
    <w:rsid w:val="00CE701A"/>
    <w:rsid w:val="00CF0275"/>
    <w:rsid w:val="00CF028A"/>
    <w:rsid w:val="00CF0B42"/>
    <w:rsid w:val="00CF3E57"/>
    <w:rsid w:val="00D0604C"/>
    <w:rsid w:val="00D11288"/>
    <w:rsid w:val="00D15E2A"/>
    <w:rsid w:val="00D2451A"/>
    <w:rsid w:val="00D2752D"/>
    <w:rsid w:val="00D32B35"/>
    <w:rsid w:val="00D366A9"/>
    <w:rsid w:val="00D36817"/>
    <w:rsid w:val="00D43805"/>
    <w:rsid w:val="00D46558"/>
    <w:rsid w:val="00D52172"/>
    <w:rsid w:val="00D6686E"/>
    <w:rsid w:val="00D66BF1"/>
    <w:rsid w:val="00D670BE"/>
    <w:rsid w:val="00D6725F"/>
    <w:rsid w:val="00D72E44"/>
    <w:rsid w:val="00D75223"/>
    <w:rsid w:val="00D765F0"/>
    <w:rsid w:val="00D807AA"/>
    <w:rsid w:val="00D90C90"/>
    <w:rsid w:val="00D9289A"/>
    <w:rsid w:val="00D934FA"/>
    <w:rsid w:val="00D94EDD"/>
    <w:rsid w:val="00D96115"/>
    <w:rsid w:val="00DC1CD0"/>
    <w:rsid w:val="00DC2F7D"/>
    <w:rsid w:val="00DD04FE"/>
    <w:rsid w:val="00DD099E"/>
    <w:rsid w:val="00DD1F33"/>
    <w:rsid w:val="00DD639B"/>
    <w:rsid w:val="00DD722E"/>
    <w:rsid w:val="00DE0364"/>
    <w:rsid w:val="00DE06C7"/>
    <w:rsid w:val="00DE31A8"/>
    <w:rsid w:val="00DE42CA"/>
    <w:rsid w:val="00DE5E74"/>
    <w:rsid w:val="00DF2529"/>
    <w:rsid w:val="00DF3EAE"/>
    <w:rsid w:val="00DF76F6"/>
    <w:rsid w:val="00E013C8"/>
    <w:rsid w:val="00E015FC"/>
    <w:rsid w:val="00E01930"/>
    <w:rsid w:val="00E05072"/>
    <w:rsid w:val="00E05247"/>
    <w:rsid w:val="00E100E4"/>
    <w:rsid w:val="00E15FAC"/>
    <w:rsid w:val="00E161C6"/>
    <w:rsid w:val="00E17820"/>
    <w:rsid w:val="00E17F66"/>
    <w:rsid w:val="00E20A30"/>
    <w:rsid w:val="00E20DB0"/>
    <w:rsid w:val="00E21399"/>
    <w:rsid w:val="00E2170E"/>
    <w:rsid w:val="00E2365C"/>
    <w:rsid w:val="00E23ACE"/>
    <w:rsid w:val="00E24C23"/>
    <w:rsid w:val="00E27D01"/>
    <w:rsid w:val="00E31622"/>
    <w:rsid w:val="00E32D7B"/>
    <w:rsid w:val="00E3368A"/>
    <w:rsid w:val="00E364A0"/>
    <w:rsid w:val="00E368E1"/>
    <w:rsid w:val="00E42DCA"/>
    <w:rsid w:val="00E454DF"/>
    <w:rsid w:val="00E45D84"/>
    <w:rsid w:val="00E46A80"/>
    <w:rsid w:val="00E50709"/>
    <w:rsid w:val="00E52B8D"/>
    <w:rsid w:val="00E53B89"/>
    <w:rsid w:val="00E542E6"/>
    <w:rsid w:val="00E559E4"/>
    <w:rsid w:val="00E62DD6"/>
    <w:rsid w:val="00E6537A"/>
    <w:rsid w:val="00E676A7"/>
    <w:rsid w:val="00E70F19"/>
    <w:rsid w:val="00E72828"/>
    <w:rsid w:val="00E73D3D"/>
    <w:rsid w:val="00E754ED"/>
    <w:rsid w:val="00E76939"/>
    <w:rsid w:val="00E76C06"/>
    <w:rsid w:val="00E76FB3"/>
    <w:rsid w:val="00E82150"/>
    <w:rsid w:val="00E82409"/>
    <w:rsid w:val="00E83CDE"/>
    <w:rsid w:val="00E83F07"/>
    <w:rsid w:val="00E84688"/>
    <w:rsid w:val="00E87448"/>
    <w:rsid w:val="00E91368"/>
    <w:rsid w:val="00EA0B0D"/>
    <w:rsid w:val="00EA3BD4"/>
    <w:rsid w:val="00EA46C5"/>
    <w:rsid w:val="00EB01FD"/>
    <w:rsid w:val="00EB0A43"/>
    <w:rsid w:val="00EB0B55"/>
    <w:rsid w:val="00ED0079"/>
    <w:rsid w:val="00ED0342"/>
    <w:rsid w:val="00ED0782"/>
    <w:rsid w:val="00ED1FF1"/>
    <w:rsid w:val="00ED2B75"/>
    <w:rsid w:val="00ED5737"/>
    <w:rsid w:val="00EE0079"/>
    <w:rsid w:val="00EE44D2"/>
    <w:rsid w:val="00EE5B93"/>
    <w:rsid w:val="00EE7132"/>
    <w:rsid w:val="00EF25E7"/>
    <w:rsid w:val="00EF275F"/>
    <w:rsid w:val="00EF461C"/>
    <w:rsid w:val="00F0439D"/>
    <w:rsid w:val="00F11FD9"/>
    <w:rsid w:val="00F2026B"/>
    <w:rsid w:val="00F210D6"/>
    <w:rsid w:val="00F236E3"/>
    <w:rsid w:val="00F25CB8"/>
    <w:rsid w:val="00F36355"/>
    <w:rsid w:val="00F373C0"/>
    <w:rsid w:val="00F4107F"/>
    <w:rsid w:val="00F42799"/>
    <w:rsid w:val="00F45F23"/>
    <w:rsid w:val="00F470E3"/>
    <w:rsid w:val="00F51459"/>
    <w:rsid w:val="00F5764F"/>
    <w:rsid w:val="00F63699"/>
    <w:rsid w:val="00F653ED"/>
    <w:rsid w:val="00F66154"/>
    <w:rsid w:val="00F678A1"/>
    <w:rsid w:val="00F7259F"/>
    <w:rsid w:val="00F732B0"/>
    <w:rsid w:val="00F738E5"/>
    <w:rsid w:val="00F81231"/>
    <w:rsid w:val="00F87A74"/>
    <w:rsid w:val="00F901B4"/>
    <w:rsid w:val="00F90726"/>
    <w:rsid w:val="00F91411"/>
    <w:rsid w:val="00F917EF"/>
    <w:rsid w:val="00F91D3D"/>
    <w:rsid w:val="00F92A6B"/>
    <w:rsid w:val="00F94D4B"/>
    <w:rsid w:val="00F95DB2"/>
    <w:rsid w:val="00FA092F"/>
    <w:rsid w:val="00FA4BD9"/>
    <w:rsid w:val="00FA65B3"/>
    <w:rsid w:val="00FA750F"/>
    <w:rsid w:val="00FB0022"/>
    <w:rsid w:val="00FB0112"/>
    <w:rsid w:val="00FB2C26"/>
    <w:rsid w:val="00FB304F"/>
    <w:rsid w:val="00FB4291"/>
    <w:rsid w:val="00FB64C9"/>
    <w:rsid w:val="00FB7B99"/>
    <w:rsid w:val="00FC08E5"/>
    <w:rsid w:val="00FC527C"/>
    <w:rsid w:val="00FC5386"/>
    <w:rsid w:val="00FC54EC"/>
    <w:rsid w:val="00FC6817"/>
    <w:rsid w:val="00FD1ADE"/>
    <w:rsid w:val="00FE0CA1"/>
    <w:rsid w:val="00FE2AFE"/>
    <w:rsid w:val="00FE4C4C"/>
    <w:rsid w:val="00FE603B"/>
    <w:rsid w:val="00FF03B7"/>
    <w:rsid w:val="00FF1421"/>
    <w:rsid w:val="00FF1E8F"/>
    <w:rsid w:val="00FF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0D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F901B4"/>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uiPriority w:val="9"/>
    <w:semiHidden/>
    <w:unhideWhenUsed/>
    <w:qFormat/>
    <w:rsid w:val="009358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7DC"/>
    <w:pPr>
      <w:ind w:left="720"/>
      <w:contextualSpacing/>
    </w:pPr>
  </w:style>
  <w:style w:type="paragraph" w:customStyle="1" w:styleId="CharCharChar">
    <w:name w:val="Char Char Char"/>
    <w:basedOn w:val="Normal"/>
    <w:autoRedefine/>
    <w:rsid w:val="00DF3EAE"/>
    <w:pPr>
      <w:spacing w:after="160" w:line="240" w:lineRule="exact"/>
    </w:pPr>
    <w:rPr>
      <w:rFonts w:ascii="Verdana" w:hAnsi="Verdana" w:cs="Verdana"/>
      <w:sz w:val="20"/>
      <w:szCs w:val="20"/>
    </w:rPr>
  </w:style>
  <w:style w:type="character" w:styleId="Hyperlink">
    <w:name w:val="Hyperlink"/>
    <w:uiPriority w:val="99"/>
    <w:unhideWhenUsed/>
    <w:rsid w:val="00F738E5"/>
    <w:rPr>
      <w:color w:val="0000FF"/>
      <w:u w:val="single"/>
    </w:rPr>
  </w:style>
  <w:style w:type="paragraph" w:styleId="Header">
    <w:name w:val="header"/>
    <w:basedOn w:val="Normal"/>
    <w:link w:val="HeaderChar"/>
    <w:uiPriority w:val="99"/>
    <w:unhideWhenUsed/>
    <w:rsid w:val="00A03B0D"/>
    <w:pPr>
      <w:tabs>
        <w:tab w:val="center" w:pos="4680"/>
        <w:tab w:val="right" w:pos="9360"/>
      </w:tabs>
    </w:pPr>
  </w:style>
  <w:style w:type="character" w:customStyle="1" w:styleId="HeaderChar">
    <w:name w:val="Header Char"/>
    <w:basedOn w:val="DefaultParagraphFont"/>
    <w:link w:val="Header"/>
    <w:uiPriority w:val="99"/>
    <w:rsid w:val="00A03B0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03B0D"/>
    <w:pPr>
      <w:tabs>
        <w:tab w:val="center" w:pos="4680"/>
        <w:tab w:val="right" w:pos="9360"/>
      </w:tabs>
    </w:pPr>
  </w:style>
  <w:style w:type="character" w:customStyle="1" w:styleId="FooterChar">
    <w:name w:val="Footer Char"/>
    <w:basedOn w:val="DefaultParagraphFont"/>
    <w:link w:val="Footer"/>
    <w:uiPriority w:val="99"/>
    <w:rsid w:val="00A03B0D"/>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semiHidden/>
    <w:rsid w:val="009358A8"/>
    <w:rPr>
      <w:rFonts w:asciiTheme="majorHAnsi" w:eastAsiaTheme="majorEastAsia" w:hAnsiTheme="majorHAnsi" w:cstheme="majorBidi"/>
      <w:color w:val="243F60" w:themeColor="accent1" w:themeShade="7F"/>
      <w:sz w:val="28"/>
      <w:szCs w:val="28"/>
    </w:rPr>
  </w:style>
  <w:style w:type="character" w:styleId="Strong">
    <w:name w:val="Strong"/>
    <w:basedOn w:val="DefaultParagraphFont"/>
    <w:uiPriority w:val="22"/>
    <w:qFormat/>
    <w:rsid w:val="009358A8"/>
    <w:rPr>
      <w:b/>
      <w:bCs/>
    </w:rPr>
  </w:style>
  <w:style w:type="paragraph" w:styleId="BalloonText">
    <w:name w:val="Balloon Text"/>
    <w:basedOn w:val="Normal"/>
    <w:link w:val="BalloonTextChar"/>
    <w:uiPriority w:val="99"/>
    <w:semiHidden/>
    <w:unhideWhenUsed/>
    <w:rsid w:val="00B51FF5"/>
    <w:rPr>
      <w:rFonts w:ascii="Tahoma" w:hAnsi="Tahoma" w:cs="Tahoma"/>
      <w:sz w:val="16"/>
      <w:szCs w:val="16"/>
    </w:rPr>
  </w:style>
  <w:style w:type="character" w:customStyle="1" w:styleId="BalloonTextChar">
    <w:name w:val="Balloon Text Char"/>
    <w:basedOn w:val="DefaultParagraphFont"/>
    <w:link w:val="BalloonText"/>
    <w:uiPriority w:val="99"/>
    <w:semiHidden/>
    <w:rsid w:val="00B51FF5"/>
    <w:rPr>
      <w:rFonts w:ascii="Tahoma" w:eastAsia="Times New Roman" w:hAnsi="Tahoma" w:cs="Tahoma"/>
      <w:sz w:val="16"/>
      <w:szCs w:val="16"/>
    </w:rPr>
  </w:style>
  <w:style w:type="paragraph" w:customStyle="1" w:styleId="Char">
    <w:name w:val="Char"/>
    <w:basedOn w:val="Normal"/>
    <w:rsid w:val="00650F25"/>
    <w:pPr>
      <w:spacing w:before="60" w:after="160" w:line="240" w:lineRule="exact"/>
      <w:jc w:val="both"/>
    </w:pPr>
    <w:rPr>
      <w:rFonts w:ascii="Arial" w:hAnsi="Arial"/>
      <w:sz w:val="20"/>
      <w:szCs w:val="20"/>
      <w:lang w:val="en-GB"/>
    </w:rPr>
  </w:style>
  <w:style w:type="paragraph" w:styleId="NormalWeb">
    <w:name w:val="Normal (Web)"/>
    <w:basedOn w:val="Normal"/>
    <w:uiPriority w:val="99"/>
    <w:unhideWhenUsed/>
    <w:rsid w:val="00CF3E5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F901B4"/>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0D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F901B4"/>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uiPriority w:val="9"/>
    <w:semiHidden/>
    <w:unhideWhenUsed/>
    <w:qFormat/>
    <w:rsid w:val="009358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7DC"/>
    <w:pPr>
      <w:ind w:left="720"/>
      <w:contextualSpacing/>
    </w:pPr>
  </w:style>
  <w:style w:type="paragraph" w:customStyle="1" w:styleId="CharCharChar">
    <w:name w:val="Char Char Char"/>
    <w:basedOn w:val="Normal"/>
    <w:autoRedefine/>
    <w:rsid w:val="00DF3EAE"/>
    <w:pPr>
      <w:spacing w:after="160" w:line="240" w:lineRule="exact"/>
    </w:pPr>
    <w:rPr>
      <w:rFonts w:ascii="Verdana" w:hAnsi="Verdana" w:cs="Verdana"/>
      <w:sz w:val="20"/>
      <w:szCs w:val="20"/>
    </w:rPr>
  </w:style>
  <w:style w:type="character" w:styleId="Hyperlink">
    <w:name w:val="Hyperlink"/>
    <w:uiPriority w:val="99"/>
    <w:unhideWhenUsed/>
    <w:rsid w:val="00F738E5"/>
    <w:rPr>
      <w:color w:val="0000FF"/>
      <w:u w:val="single"/>
    </w:rPr>
  </w:style>
  <w:style w:type="paragraph" w:styleId="Header">
    <w:name w:val="header"/>
    <w:basedOn w:val="Normal"/>
    <w:link w:val="HeaderChar"/>
    <w:uiPriority w:val="99"/>
    <w:unhideWhenUsed/>
    <w:rsid w:val="00A03B0D"/>
    <w:pPr>
      <w:tabs>
        <w:tab w:val="center" w:pos="4680"/>
        <w:tab w:val="right" w:pos="9360"/>
      </w:tabs>
    </w:pPr>
  </w:style>
  <w:style w:type="character" w:customStyle="1" w:styleId="HeaderChar">
    <w:name w:val="Header Char"/>
    <w:basedOn w:val="DefaultParagraphFont"/>
    <w:link w:val="Header"/>
    <w:uiPriority w:val="99"/>
    <w:rsid w:val="00A03B0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03B0D"/>
    <w:pPr>
      <w:tabs>
        <w:tab w:val="center" w:pos="4680"/>
        <w:tab w:val="right" w:pos="9360"/>
      </w:tabs>
    </w:pPr>
  </w:style>
  <w:style w:type="character" w:customStyle="1" w:styleId="FooterChar">
    <w:name w:val="Footer Char"/>
    <w:basedOn w:val="DefaultParagraphFont"/>
    <w:link w:val="Footer"/>
    <w:uiPriority w:val="99"/>
    <w:rsid w:val="00A03B0D"/>
    <w:rPr>
      <w:rFonts w:ascii="Times New Roman" w:eastAsia="Times New Roman" w:hAnsi="Times New Roman" w:cs="Times New Roman"/>
      <w:sz w:val="28"/>
      <w:szCs w:val="28"/>
    </w:rPr>
  </w:style>
  <w:style w:type="character" w:customStyle="1" w:styleId="Heading5Char">
    <w:name w:val="Heading 5 Char"/>
    <w:basedOn w:val="DefaultParagraphFont"/>
    <w:link w:val="Heading5"/>
    <w:uiPriority w:val="9"/>
    <w:semiHidden/>
    <w:rsid w:val="009358A8"/>
    <w:rPr>
      <w:rFonts w:asciiTheme="majorHAnsi" w:eastAsiaTheme="majorEastAsia" w:hAnsiTheme="majorHAnsi" w:cstheme="majorBidi"/>
      <w:color w:val="243F60" w:themeColor="accent1" w:themeShade="7F"/>
      <w:sz w:val="28"/>
      <w:szCs w:val="28"/>
    </w:rPr>
  </w:style>
  <w:style w:type="character" w:styleId="Strong">
    <w:name w:val="Strong"/>
    <w:basedOn w:val="DefaultParagraphFont"/>
    <w:uiPriority w:val="22"/>
    <w:qFormat/>
    <w:rsid w:val="009358A8"/>
    <w:rPr>
      <w:b/>
      <w:bCs/>
    </w:rPr>
  </w:style>
  <w:style w:type="paragraph" w:styleId="BalloonText">
    <w:name w:val="Balloon Text"/>
    <w:basedOn w:val="Normal"/>
    <w:link w:val="BalloonTextChar"/>
    <w:uiPriority w:val="99"/>
    <w:semiHidden/>
    <w:unhideWhenUsed/>
    <w:rsid w:val="00B51FF5"/>
    <w:rPr>
      <w:rFonts w:ascii="Tahoma" w:hAnsi="Tahoma" w:cs="Tahoma"/>
      <w:sz w:val="16"/>
      <w:szCs w:val="16"/>
    </w:rPr>
  </w:style>
  <w:style w:type="character" w:customStyle="1" w:styleId="BalloonTextChar">
    <w:name w:val="Balloon Text Char"/>
    <w:basedOn w:val="DefaultParagraphFont"/>
    <w:link w:val="BalloonText"/>
    <w:uiPriority w:val="99"/>
    <w:semiHidden/>
    <w:rsid w:val="00B51FF5"/>
    <w:rPr>
      <w:rFonts w:ascii="Tahoma" w:eastAsia="Times New Roman" w:hAnsi="Tahoma" w:cs="Tahoma"/>
      <w:sz w:val="16"/>
      <w:szCs w:val="16"/>
    </w:rPr>
  </w:style>
  <w:style w:type="paragraph" w:customStyle="1" w:styleId="Char">
    <w:name w:val="Char"/>
    <w:basedOn w:val="Normal"/>
    <w:rsid w:val="00650F25"/>
    <w:pPr>
      <w:spacing w:before="60" w:after="160" w:line="240" w:lineRule="exact"/>
      <w:jc w:val="both"/>
    </w:pPr>
    <w:rPr>
      <w:rFonts w:ascii="Arial" w:hAnsi="Arial"/>
      <w:sz w:val="20"/>
      <w:szCs w:val="20"/>
      <w:lang w:val="en-GB"/>
    </w:rPr>
  </w:style>
  <w:style w:type="paragraph" w:styleId="NormalWeb">
    <w:name w:val="Normal (Web)"/>
    <w:basedOn w:val="Normal"/>
    <w:uiPriority w:val="99"/>
    <w:unhideWhenUsed/>
    <w:rsid w:val="00CF3E5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F901B4"/>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6496">
      <w:bodyDiv w:val="1"/>
      <w:marLeft w:val="0"/>
      <w:marRight w:val="0"/>
      <w:marTop w:val="0"/>
      <w:marBottom w:val="0"/>
      <w:divBdr>
        <w:top w:val="none" w:sz="0" w:space="0" w:color="auto"/>
        <w:left w:val="none" w:sz="0" w:space="0" w:color="auto"/>
        <w:bottom w:val="none" w:sz="0" w:space="0" w:color="auto"/>
        <w:right w:val="none" w:sz="0" w:space="0" w:color="auto"/>
      </w:divBdr>
    </w:div>
    <w:div w:id="44447286">
      <w:bodyDiv w:val="1"/>
      <w:marLeft w:val="0"/>
      <w:marRight w:val="0"/>
      <w:marTop w:val="0"/>
      <w:marBottom w:val="0"/>
      <w:divBdr>
        <w:top w:val="none" w:sz="0" w:space="0" w:color="auto"/>
        <w:left w:val="none" w:sz="0" w:space="0" w:color="auto"/>
        <w:bottom w:val="none" w:sz="0" w:space="0" w:color="auto"/>
        <w:right w:val="none" w:sz="0" w:space="0" w:color="auto"/>
      </w:divBdr>
    </w:div>
    <w:div w:id="50273590">
      <w:bodyDiv w:val="1"/>
      <w:marLeft w:val="0"/>
      <w:marRight w:val="0"/>
      <w:marTop w:val="0"/>
      <w:marBottom w:val="0"/>
      <w:divBdr>
        <w:top w:val="none" w:sz="0" w:space="0" w:color="auto"/>
        <w:left w:val="none" w:sz="0" w:space="0" w:color="auto"/>
        <w:bottom w:val="none" w:sz="0" w:space="0" w:color="auto"/>
        <w:right w:val="none" w:sz="0" w:space="0" w:color="auto"/>
      </w:divBdr>
    </w:div>
    <w:div w:id="277152473">
      <w:bodyDiv w:val="1"/>
      <w:marLeft w:val="0"/>
      <w:marRight w:val="0"/>
      <w:marTop w:val="0"/>
      <w:marBottom w:val="0"/>
      <w:divBdr>
        <w:top w:val="none" w:sz="0" w:space="0" w:color="auto"/>
        <w:left w:val="none" w:sz="0" w:space="0" w:color="auto"/>
        <w:bottom w:val="none" w:sz="0" w:space="0" w:color="auto"/>
        <w:right w:val="none" w:sz="0" w:space="0" w:color="auto"/>
      </w:divBdr>
      <w:divsChild>
        <w:div w:id="580914230">
          <w:marLeft w:val="0"/>
          <w:marRight w:val="0"/>
          <w:marTop w:val="0"/>
          <w:marBottom w:val="0"/>
          <w:divBdr>
            <w:top w:val="none" w:sz="0" w:space="0" w:color="auto"/>
            <w:left w:val="none" w:sz="0" w:space="0" w:color="auto"/>
            <w:bottom w:val="none" w:sz="0" w:space="0" w:color="auto"/>
            <w:right w:val="none" w:sz="0" w:space="0" w:color="auto"/>
          </w:divBdr>
        </w:div>
      </w:divsChild>
    </w:div>
    <w:div w:id="482544138">
      <w:bodyDiv w:val="1"/>
      <w:marLeft w:val="0"/>
      <w:marRight w:val="0"/>
      <w:marTop w:val="0"/>
      <w:marBottom w:val="0"/>
      <w:divBdr>
        <w:top w:val="none" w:sz="0" w:space="0" w:color="auto"/>
        <w:left w:val="none" w:sz="0" w:space="0" w:color="auto"/>
        <w:bottom w:val="none" w:sz="0" w:space="0" w:color="auto"/>
        <w:right w:val="none" w:sz="0" w:space="0" w:color="auto"/>
      </w:divBdr>
    </w:div>
    <w:div w:id="847863537">
      <w:bodyDiv w:val="1"/>
      <w:marLeft w:val="0"/>
      <w:marRight w:val="0"/>
      <w:marTop w:val="0"/>
      <w:marBottom w:val="0"/>
      <w:divBdr>
        <w:top w:val="none" w:sz="0" w:space="0" w:color="auto"/>
        <w:left w:val="none" w:sz="0" w:space="0" w:color="auto"/>
        <w:bottom w:val="none" w:sz="0" w:space="0" w:color="auto"/>
        <w:right w:val="none" w:sz="0" w:space="0" w:color="auto"/>
      </w:divBdr>
    </w:div>
    <w:div w:id="969091997">
      <w:bodyDiv w:val="1"/>
      <w:marLeft w:val="0"/>
      <w:marRight w:val="0"/>
      <w:marTop w:val="0"/>
      <w:marBottom w:val="0"/>
      <w:divBdr>
        <w:top w:val="none" w:sz="0" w:space="0" w:color="auto"/>
        <w:left w:val="none" w:sz="0" w:space="0" w:color="auto"/>
        <w:bottom w:val="none" w:sz="0" w:space="0" w:color="auto"/>
        <w:right w:val="none" w:sz="0" w:space="0" w:color="auto"/>
      </w:divBdr>
    </w:div>
    <w:div w:id="1316568232">
      <w:bodyDiv w:val="1"/>
      <w:marLeft w:val="0"/>
      <w:marRight w:val="0"/>
      <w:marTop w:val="0"/>
      <w:marBottom w:val="0"/>
      <w:divBdr>
        <w:top w:val="none" w:sz="0" w:space="0" w:color="auto"/>
        <w:left w:val="none" w:sz="0" w:space="0" w:color="auto"/>
        <w:bottom w:val="none" w:sz="0" w:space="0" w:color="auto"/>
        <w:right w:val="none" w:sz="0" w:space="0" w:color="auto"/>
      </w:divBdr>
    </w:div>
    <w:div w:id="1749037430">
      <w:bodyDiv w:val="1"/>
      <w:marLeft w:val="0"/>
      <w:marRight w:val="0"/>
      <w:marTop w:val="0"/>
      <w:marBottom w:val="0"/>
      <w:divBdr>
        <w:top w:val="none" w:sz="0" w:space="0" w:color="auto"/>
        <w:left w:val="none" w:sz="0" w:space="0" w:color="auto"/>
        <w:bottom w:val="none" w:sz="0" w:space="0" w:color="auto"/>
        <w:right w:val="none" w:sz="0" w:space="0" w:color="auto"/>
      </w:divBdr>
    </w:div>
    <w:div w:id="1861158329">
      <w:bodyDiv w:val="1"/>
      <w:marLeft w:val="0"/>
      <w:marRight w:val="0"/>
      <w:marTop w:val="0"/>
      <w:marBottom w:val="0"/>
      <w:divBdr>
        <w:top w:val="none" w:sz="0" w:space="0" w:color="auto"/>
        <w:left w:val="none" w:sz="0" w:space="0" w:color="auto"/>
        <w:bottom w:val="none" w:sz="0" w:space="0" w:color="auto"/>
        <w:right w:val="none" w:sz="0" w:space="0" w:color="auto"/>
      </w:divBdr>
    </w:div>
    <w:div w:id="2026325608">
      <w:bodyDiv w:val="1"/>
      <w:marLeft w:val="0"/>
      <w:marRight w:val="0"/>
      <w:marTop w:val="0"/>
      <w:marBottom w:val="0"/>
      <w:divBdr>
        <w:top w:val="none" w:sz="0" w:space="0" w:color="auto"/>
        <w:left w:val="none" w:sz="0" w:space="0" w:color="auto"/>
        <w:bottom w:val="none" w:sz="0" w:space="0" w:color="auto"/>
        <w:right w:val="none" w:sz="0" w:space="0" w:color="auto"/>
      </w:divBdr>
    </w:div>
    <w:div w:id="21075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4337-E5F5-45F9-87E2-57A4BF30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Cherokee</dc:creator>
  <cp:lastModifiedBy>USER</cp:lastModifiedBy>
  <cp:revision>6</cp:revision>
  <cp:lastPrinted>2020-03-04T08:38:00Z</cp:lastPrinted>
  <dcterms:created xsi:type="dcterms:W3CDTF">2020-03-09T01:24:00Z</dcterms:created>
  <dcterms:modified xsi:type="dcterms:W3CDTF">2020-03-09T02:19:00Z</dcterms:modified>
</cp:coreProperties>
</file>