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Mar>
          <w:left w:w="10" w:type="dxa"/>
          <w:right w:w="10" w:type="dxa"/>
        </w:tblCellMar>
        <w:tblLook w:val="0000" w:firstRow="0" w:lastRow="0" w:firstColumn="0" w:lastColumn="0" w:noHBand="0" w:noVBand="0"/>
      </w:tblPr>
      <w:tblGrid>
        <w:gridCol w:w="3017"/>
        <w:gridCol w:w="6022"/>
      </w:tblGrid>
      <w:tr w:rsidR="00FA101D" w:rsidRPr="00FA101D" w:rsidTr="00546369">
        <w:trPr>
          <w:jc w:val="center"/>
        </w:trPr>
        <w:tc>
          <w:tcPr>
            <w:tcW w:w="3017" w:type="dxa"/>
            <w:shd w:val="clear" w:color="000000" w:fill="FFFFFF"/>
            <w:tcMar>
              <w:left w:w="108" w:type="dxa"/>
              <w:right w:w="108" w:type="dxa"/>
            </w:tcMar>
          </w:tcPr>
          <w:p w:rsidR="00EB7A58" w:rsidRPr="00FA101D" w:rsidRDefault="00EB7A58" w:rsidP="00EB7A58">
            <w:pPr>
              <w:spacing w:after="0" w:line="240" w:lineRule="auto"/>
              <w:jc w:val="center"/>
              <w:rPr>
                <w:rFonts w:ascii="Times New Roman" w:eastAsia="Times New Roman" w:hAnsi="Times New Roman" w:cs="Times New Roman"/>
                <w:b/>
                <w:color w:val="000000" w:themeColor="text1"/>
                <w:sz w:val="26"/>
                <w:szCs w:val="26"/>
              </w:rPr>
            </w:pPr>
            <w:r w:rsidRPr="00FA101D">
              <w:rPr>
                <w:rFonts w:ascii="Times New Roman" w:eastAsia="Times New Roman" w:hAnsi="Times New Roman" w:cs="Times New Roman"/>
                <w:b/>
                <w:color w:val="000000" w:themeColor="text1"/>
                <w:sz w:val="26"/>
                <w:szCs w:val="26"/>
              </w:rPr>
              <w:t>ỦY BAN NHÂN DÂN TỈNH ĐẮK NÔNG</w:t>
            </w:r>
          </w:p>
          <w:p w:rsidR="00EB7A58" w:rsidRPr="00FA101D" w:rsidRDefault="00EB7A58" w:rsidP="00EB7A58">
            <w:pPr>
              <w:spacing w:after="0" w:line="240" w:lineRule="auto"/>
              <w:rPr>
                <w:rFonts w:ascii="Times New Roman" w:eastAsia="Times New Roman" w:hAnsi="Times New Roman" w:cs="Times New Roman"/>
                <w:color w:val="000000" w:themeColor="text1"/>
                <w:sz w:val="26"/>
                <w:szCs w:val="26"/>
              </w:rPr>
            </w:pPr>
            <w:r w:rsidRPr="00FA101D">
              <w:rPr>
                <w:rFonts w:ascii="Times New Roman" w:eastAsia="Times New Roman" w:hAnsi="Times New Roman" w:cs="Times New Roman"/>
                <w:noProof/>
                <w:color w:val="000000" w:themeColor="text1"/>
                <w:sz w:val="26"/>
                <w:szCs w:val="26"/>
              </w:rPr>
              <mc:AlternateContent>
                <mc:Choice Requires="wps">
                  <w:drawing>
                    <wp:anchor distT="4294967293" distB="4294967293" distL="114300" distR="114300" simplePos="0" relativeHeight="251660288" behindDoc="0" locked="0" layoutInCell="1" allowOverlap="1" wp14:anchorId="40C8B513" wp14:editId="6ED766DA">
                      <wp:simplePos x="0" y="0"/>
                      <wp:positionH relativeFrom="column">
                        <wp:posOffset>676436</wp:posOffset>
                      </wp:positionH>
                      <wp:positionV relativeFrom="paragraph">
                        <wp:posOffset>6985</wp:posOffset>
                      </wp:positionV>
                      <wp:extent cx="444500" cy="0"/>
                      <wp:effectExtent l="0" t="0" r="12700" b="19050"/>
                      <wp:wrapNone/>
                      <wp:docPr id="2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25pt,.55pt" to="88.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DCGw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"/>
                  </w:pict>
                </mc:Fallback>
              </mc:AlternateContent>
            </w:r>
          </w:p>
        </w:tc>
        <w:tc>
          <w:tcPr>
            <w:tcW w:w="6022" w:type="dxa"/>
            <w:shd w:val="clear" w:color="000000" w:fill="FFFFFF"/>
            <w:tcMar>
              <w:left w:w="108" w:type="dxa"/>
              <w:right w:w="108" w:type="dxa"/>
            </w:tcMar>
          </w:tcPr>
          <w:p w:rsidR="00EB7A58" w:rsidRPr="00FA101D" w:rsidRDefault="00EB7A58" w:rsidP="00EB7A58">
            <w:pPr>
              <w:spacing w:after="0" w:line="240" w:lineRule="auto"/>
              <w:jc w:val="center"/>
              <w:rPr>
                <w:rFonts w:ascii="Times New Roman" w:eastAsia="Times New Roman" w:hAnsi="Times New Roman" w:cs="Times New Roman"/>
                <w:b/>
                <w:color w:val="000000" w:themeColor="text1"/>
                <w:sz w:val="26"/>
                <w:szCs w:val="26"/>
              </w:rPr>
            </w:pPr>
            <w:r w:rsidRPr="00FA101D">
              <w:rPr>
                <w:rFonts w:ascii="Times New Roman" w:eastAsia="Times New Roman" w:hAnsi="Times New Roman" w:cs="Times New Roman"/>
                <w:b/>
                <w:color w:val="000000" w:themeColor="text1"/>
                <w:sz w:val="26"/>
                <w:szCs w:val="26"/>
              </w:rPr>
              <w:t>CỘNG HÒA XÃ HỘI CHỦ NGHĨA VIỆT NAM</w:t>
            </w:r>
          </w:p>
          <w:p w:rsidR="00EB7A58" w:rsidRPr="00FA101D" w:rsidRDefault="00EB7A58" w:rsidP="00EB7A58">
            <w:pPr>
              <w:spacing w:after="0" w:line="240" w:lineRule="auto"/>
              <w:jc w:val="center"/>
              <w:rPr>
                <w:rFonts w:ascii="Times New Roman" w:eastAsia="Times New Roman" w:hAnsi="Times New Roman" w:cs="Times New Roman"/>
                <w:b/>
                <w:color w:val="000000" w:themeColor="text1"/>
                <w:sz w:val="28"/>
                <w:szCs w:val="28"/>
              </w:rPr>
            </w:pPr>
            <w:r w:rsidRPr="00FA101D">
              <w:rPr>
                <w:rFonts w:ascii="Times New Roman" w:eastAsia="Times New Roman" w:hAnsi="Times New Roman" w:cs="Times New Roman"/>
                <w:b/>
                <w:color w:val="000000" w:themeColor="text1"/>
                <w:sz w:val="28"/>
                <w:szCs w:val="28"/>
              </w:rPr>
              <w:t>Độc lập - Tự do - Hạnh phúc</w:t>
            </w:r>
          </w:p>
          <w:p w:rsidR="00EB7A58" w:rsidRPr="00FA101D" w:rsidRDefault="00EB7A58" w:rsidP="00EB7A58">
            <w:pPr>
              <w:spacing w:after="0" w:line="240" w:lineRule="auto"/>
              <w:rPr>
                <w:rFonts w:ascii="Times New Roman" w:eastAsia="Times New Roman" w:hAnsi="Times New Roman" w:cs="Times New Roman"/>
                <w:color w:val="000000" w:themeColor="text1"/>
                <w:sz w:val="26"/>
                <w:szCs w:val="26"/>
              </w:rPr>
            </w:pPr>
            <w:r w:rsidRPr="00FA101D">
              <w:rPr>
                <w:rFonts w:ascii="Times New Roman" w:eastAsia="Times New Roman" w:hAnsi="Times New Roman" w:cs="Times New Roman"/>
                <w:noProof/>
                <w:color w:val="000000" w:themeColor="text1"/>
                <w:sz w:val="26"/>
                <w:szCs w:val="26"/>
              </w:rPr>
              <mc:AlternateContent>
                <mc:Choice Requires="wps">
                  <w:drawing>
                    <wp:anchor distT="4294967293" distB="4294967293" distL="114300" distR="114300" simplePos="0" relativeHeight="251659264" behindDoc="0" locked="0" layoutInCell="1" allowOverlap="1" wp14:anchorId="5891A7F0" wp14:editId="66E48E02">
                      <wp:simplePos x="0" y="0"/>
                      <wp:positionH relativeFrom="column">
                        <wp:posOffset>756285</wp:posOffset>
                      </wp:positionH>
                      <wp:positionV relativeFrom="paragraph">
                        <wp:posOffset>20319</wp:posOffset>
                      </wp:positionV>
                      <wp:extent cx="2182495" cy="0"/>
                      <wp:effectExtent l="0" t="0" r="27305" b="19050"/>
                      <wp:wrapNone/>
                      <wp:docPr id="1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82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BBF0806" id="Straight Connector 1"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9.55pt,1.6pt" to="231.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"/>
                  </w:pict>
                </mc:Fallback>
              </mc:AlternateContent>
            </w:r>
          </w:p>
        </w:tc>
      </w:tr>
      <w:tr w:rsidR="00FA101D" w:rsidRPr="00FA101D" w:rsidTr="00546369">
        <w:trPr>
          <w:trHeight w:val="1"/>
          <w:jc w:val="center"/>
        </w:trPr>
        <w:tc>
          <w:tcPr>
            <w:tcW w:w="3017" w:type="dxa"/>
            <w:shd w:val="clear" w:color="000000" w:fill="FFFFFF"/>
            <w:tcMar>
              <w:left w:w="108" w:type="dxa"/>
              <w:right w:w="108" w:type="dxa"/>
            </w:tcMar>
          </w:tcPr>
          <w:p w:rsidR="00EB7A58" w:rsidRPr="00FA101D" w:rsidRDefault="00EB7A58" w:rsidP="00EB7A58">
            <w:pPr>
              <w:spacing w:after="0" w:line="240" w:lineRule="auto"/>
              <w:jc w:val="center"/>
              <w:rPr>
                <w:rFonts w:ascii="Times New Roman" w:eastAsia="Times New Roman" w:hAnsi="Times New Roman" w:cs="Times New Roman"/>
                <w:color w:val="000000" w:themeColor="text1"/>
                <w:sz w:val="28"/>
                <w:szCs w:val="28"/>
              </w:rPr>
            </w:pPr>
            <w:r w:rsidRPr="00FA101D">
              <w:rPr>
                <w:rFonts w:ascii="Times New Roman" w:eastAsia="Times New Roman" w:hAnsi="Times New Roman" w:cs="Times New Roman"/>
                <w:color w:val="000000" w:themeColor="text1"/>
                <w:sz w:val="28"/>
                <w:szCs w:val="28"/>
              </w:rPr>
              <w:t xml:space="preserve">Số:     </w:t>
            </w:r>
            <w:r w:rsidR="00D94352">
              <w:rPr>
                <w:rFonts w:ascii="Times New Roman" w:eastAsia="Times New Roman" w:hAnsi="Times New Roman" w:cs="Times New Roman"/>
                <w:color w:val="000000" w:themeColor="text1"/>
                <w:sz w:val="28"/>
                <w:szCs w:val="28"/>
              </w:rPr>
              <w:t xml:space="preserve">   </w:t>
            </w:r>
            <w:r w:rsidRPr="00FA101D">
              <w:rPr>
                <w:rFonts w:ascii="Times New Roman" w:eastAsia="Times New Roman" w:hAnsi="Times New Roman" w:cs="Times New Roman"/>
                <w:color w:val="000000" w:themeColor="text1"/>
                <w:sz w:val="28"/>
                <w:szCs w:val="28"/>
              </w:rPr>
              <w:t xml:space="preserve">     /TTr-UBND</w:t>
            </w:r>
          </w:p>
        </w:tc>
        <w:tc>
          <w:tcPr>
            <w:tcW w:w="6022" w:type="dxa"/>
            <w:shd w:val="clear" w:color="000000" w:fill="FFFFFF"/>
            <w:tcMar>
              <w:left w:w="108" w:type="dxa"/>
              <w:right w:w="108" w:type="dxa"/>
            </w:tcMar>
          </w:tcPr>
          <w:p w:rsidR="00EB7A58" w:rsidRPr="00FA101D" w:rsidRDefault="00EB7A58" w:rsidP="00BD6341">
            <w:pPr>
              <w:spacing w:after="0" w:line="240" w:lineRule="auto"/>
              <w:jc w:val="center"/>
              <w:rPr>
                <w:rFonts w:ascii="Times New Roman" w:eastAsia="Times New Roman" w:hAnsi="Times New Roman" w:cs="Times New Roman"/>
                <w:color w:val="000000" w:themeColor="text1"/>
                <w:sz w:val="28"/>
                <w:szCs w:val="28"/>
              </w:rPr>
            </w:pPr>
            <w:r w:rsidRPr="00FA101D">
              <w:rPr>
                <w:rFonts w:ascii="Times New Roman" w:eastAsia="Times New Roman" w:hAnsi="Times New Roman" w:cs="Times New Roman"/>
                <w:i/>
                <w:color w:val="000000" w:themeColor="text1"/>
                <w:sz w:val="28"/>
                <w:szCs w:val="28"/>
              </w:rPr>
              <w:t xml:space="preserve">Đắk Nông, ngày         </w:t>
            </w:r>
            <w:r w:rsidR="00871106">
              <w:rPr>
                <w:rFonts w:ascii="Times New Roman" w:eastAsia="Times New Roman" w:hAnsi="Times New Roman" w:cs="Times New Roman"/>
                <w:i/>
                <w:color w:val="000000" w:themeColor="text1"/>
                <w:sz w:val="28"/>
                <w:szCs w:val="28"/>
              </w:rPr>
              <w:t xml:space="preserve">tháng </w:t>
            </w:r>
            <w:r w:rsidR="000D534D">
              <w:rPr>
                <w:rFonts w:ascii="Times New Roman" w:eastAsia="Times New Roman" w:hAnsi="Times New Roman" w:cs="Times New Roman"/>
                <w:i/>
                <w:color w:val="000000" w:themeColor="text1"/>
                <w:sz w:val="28"/>
                <w:szCs w:val="28"/>
              </w:rPr>
              <w:t>7</w:t>
            </w:r>
            <w:r w:rsidRPr="00FA101D">
              <w:rPr>
                <w:rFonts w:ascii="Times New Roman" w:eastAsia="Times New Roman" w:hAnsi="Times New Roman" w:cs="Times New Roman"/>
                <w:i/>
                <w:color w:val="000000" w:themeColor="text1"/>
                <w:sz w:val="28"/>
                <w:szCs w:val="28"/>
              </w:rPr>
              <w:t xml:space="preserve"> năm 2021</w:t>
            </w:r>
          </w:p>
        </w:tc>
      </w:tr>
    </w:tbl>
    <w:p w:rsidR="00AF3E06" w:rsidRPr="00FA101D" w:rsidRDefault="006301CC" w:rsidP="0053156F">
      <w:pPr>
        <w:spacing w:before="120" w:after="0" w:line="240" w:lineRule="auto"/>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noProof/>
          <w:color w:val="000000" w:themeColor="text1"/>
          <w:sz w:val="28"/>
          <w:szCs w:val="28"/>
        </w:rPr>
        <mc:AlternateContent>
          <mc:Choice Requires="wps">
            <w:drawing>
              <wp:anchor distT="0" distB="0" distL="114300" distR="114300" simplePos="0" relativeHeight="251662336" behindDoc="0" locked="0" layoutInCell="1" allowOverlap="1">
                <wp:simplePos x="0" y="0"/>
                <wp:positionH relativeFrom="column">
                  <wp:posOffset>81915</wp:posOffset>
                </wp:positionH>
                <wp:positionV relativeFrom="paragraph">
                  <wp:posOffset>23495</wp:posOffset>
                </wp:positionV>
                <wp:extent cx="933450" cy="273050"/>
                <wp:effectExtent l="0" t="0" r="19050" b="12700"/>
                <wp:wrapNone/>
                <wp:docPr id="1" name="Text Box 1"/>
                <wp:cNvGraphicFramePr/>
                <a:graphic xmlns:a="http://schemas.openxmlformats.org/drawingml/2006/main">
                  <a:graphicData uri="http://schemas.microsoft.com/office/word/2010/wordprocessingShape">
                    <wps:wsp>
                      <wps:cNvSpPr txBox="1"/>
                      <wps:spPr>
                        <a:xfrm>
                          <a:off x="0" y="0"/>
                          <a:ext cx="933450" cy="27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301CC" w:rsidRPr="006301CC" w:rsidRDefault="006301CC" w:rsidP="006301CC">
                            <w:pPr>
                              <w:jc w:val="center"/>
                              <w:rPr>
                                <w:rFonts w:ascii="Times New Roman" w:hAnsi="Times New Roman" w:cs="Times New Roman"/>
                                <w:sz w:val="24"/>
                                <w:szCs w:val="24"/>
                              </w:rPr>
                            </w:pPr>
                            <w:r w:rsidRPr="006301CC">
                              <w:rPr>
                                <w:rFonts w:ascii="Times New Roman" w:hAnsi="Times New Roman" w:cs="Times New Roman"/>
                                <w:sz w:val="24"/>
                                <w:szCs w:val="24"/>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45pt;margin-top:1.85pt;width:73.5pt;height:21.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" fillcolor="white [3201]" strokeweight=".5pt">
                <v:textbox>
                  <w:txbxContent>
                    <w:p w:rsidR="006301CC" w:rsidRPr="006301CC" w:rsidRDefault="006301CC" w:rsidP="006301CC">
                      <w:pPr>
                        <w:jc w:val="center"/>
                        <w:rPr>
                          <w:rFonts w:ascii="Times New Roman" w:hAnsi="Times New Roman" w:cs="Times New Roman"/>
                          <w:sz w:val="24"/>
                          <w:szCs w:val="24"/>
                        </w:rPr>
                      </w:pPr>
                      <w:r w:rsidRPr="006301CC">
                        <w:rPr>
                          <w:rFonts w:ascii="Times New Roman" w:hAnsi="Times New Roman" w:cs="Times New Roman"/>
                          <w:sz w:val="24"/>
                          <w:szCs w:val="24"/>
                        </w:rPr>
                        <w:t>DỰ THẢO</w:t>
                      </w:r>
                    </w:p>
                  </w:txbxContent>
                </v:textbox>
              </v:shape>
            </w:pict>
          </mc:Fallback>
        </mc:AlternateContent>
      </w:r>
    </w:p>
    <w:p w:rsidR="00EB7A58" w:rsidRPr="00FA101D" w:rsidRDefault="00EB7A58" w:rsidP="002508E0">
      <w:pPr>
        <w:spacing w:before="120" w:after="0" w:line="240" w:lineRule="auto"/>
        <w:jc w:val="center"/>
        <w:rPr>
          <w:rFonts w:ascii="Times New Roman" w:eastAsia="Times New Roman" w:hAnsi="Times New Roman" w:cs="Times New Roman"/>
          <w:b/>
          <w:color w:val="000000" w:themeColor="text1"/>
          <w:sz w:val="28"/>
          <w:szCs w:val="28"/>
        </w:rPr>
      </w:pPr>
      <w:r w:rsidRPr="00FA101D">
        <w:rPr>
          <w:rFonts w:ascii="Times New Roman" w:eastAsia="Times New Roman" w:hAnsi="Times New Roman" w:cs="Times New Roman"/>
          <w:b/>
          <w:color w:val="000000" w:themeColor="text1"/>
          <w:sz w:val="28"/>
          <w:szCs w:val="28"/>
        </w:rPr>
        <w:t>TỜ TRÌNH</w:t>
      </w:r>
    </w:p>
    <w:p w:rsidR="00EB7A58" w:rsidRPr="00FA101D" w:rsidRDefault="00EB7A58" w:rsidP="002508E0">
      <w:pPr>
        <w:spacing w:after="0" w:line="240" w:lineRule="auto"/>
        <w:jc w:val="center"/>
        <w:rPr>
          <w:rFonts w:ascii="Times New Roman" w:eastAsia="Times New Roman" w:hAnsi="Times New Roman" w:cs="Times New Roman"/>
          <w:b/>
          <w:color w:val="000000" w:themeColor="text1"/>
          <w:sz w:val="28"/>
          <w:szCs w:val="28"/>
        </w:rPr>
      </w:pPr>
      <w:bookmarkStart w:id="0" w:name="_GoBack"/>
      <w:bookmarkEnd w:id="0"/>
      <w:r w:rsidRPr="00FA101D">
        <w:rPr>
          <w:rFonts w:ascii="Times New Roman" w:eastAsia="Times New Roman" w:hAnsi="Times New Roman" w:cs="Times New Roman"/>
          <w:b/>
          <w:color w:val="000000" w:themeColor="text1"/>
          <w:sz w:val="28"/>
          <w:szCs w:val="28"/>
        </w:rPr>
        <w:t>Về việc ban hành Nghị quyết điều chỉnh cục bộ</w:t>
      </w:r>
    </w:p>
    <w:p w:rsidR="00EB7A58" w:rsidRPr="00FA101D" w:rsidRDefault="00EB7A58" w:rsidP="002508E0">
      <w:pPr>
        <w:spacing w:after="0" w:line="240" w:lineRule="auto"/>
        <w:jc w:val="center"/>
        <w:rPr>
          <w:rFonts w:ascii="Times New Roman" w:eastAsia="Times New Roman" w:hAnsi="Times New Roman" w:cs="Times New Roman"/>
          <w:color w:val="000000" w:themeColor="text1"/>
          <w:sz w:val="28"/>
          <w:szCs w:val="28"/>
        </w:rPr>
      </w:pPr>
      <w:r w:rsidRPr="00FA101D">
        <w:rPr>
          <w:rFonts w:ascii="Times New Roman" w:eastAsia="Times New Roman" w:hAnsi="Times New Roman" w:cs="Times New Roman"/>
          <w:b/>
          <w:color w:val="000000" w:themeColor="text1"/>
          <w:sz w:val="28"/>
          <w:szCs w:val="28"/>
        </w:rPr>
        <w:t>quy hoạch ba loại rừng tỉnh Đắk Nông</w:t>
      </w:r>
    </w:p>
    <w:p w:rsidR="00EB7A58" w:rsidRPr="00FA101D" w:rsidRDefault="00C770DD" w:rsidP="0053156F">
      <w:pPr>
        <w:spacing w:before="120" w:after="0" w:line="240" w:lineRule="auto"/>
        <w:ind w:firstLine="720"/>
        <w:jc w:val="both"/>
        <w:rPr>
          <w:rFonts w:ascii="Times New Roman" w:eastAsia="Times New Roman" w:hAnsi="Times New Roman" w:cs="Times New Roman"/>
          <w:b/>
          <w:color w:val="000000" w:themeColor="text1"/>
          <w:sz w:val="28"/>
          <w:szCs w:val="28"/>
        </w:rPr>
      </w:pPr>
      <w:r w:rsidRPr="00FA101D">
        <w:rPr>
          <w:rFonts w:ascii="Times New Roman" w:eastAsia="Times New Roman" w:hAnsi="Times New Roman" w:cs="Times New Roman"/>
          <w:noProof/>
          <w:color w:val="000000" w:themeColor="text1"/>
        </w:rPr>
        <mc:AlternateContent>
          <mc:Choice Requires="wps">
            <w:drawing>
              <wp:anchor distT="4294967295" distB="4294967295" distL="114300" distR="114300" simplePos="0" relativeHeight="251661312" behindDoc="0" locked="0" layoutInCell="1" allowOverlap="1" wp14:anchorId="5FE186D7" wp14:editId="69FECAE2">
                <wp:simplePos x="0" y="0"/>
                <wp:positionH relativeFrom="column">
                  <wp:posOffset>2339340</wp:posOffset>
                </wp:positionH>
                <wp:positionV relativeFrom="paragraph">
                  <wp:posOffset>43815</wp:posOffset>
                </wp:positionV>
                <wp:extent cx="1292225" cy="0"/>
                <wp:effectExtent l="0" t="0" r="22225" b="19050"/>
                <wp:wrapNone/>
                <wp:docPr id="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2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4.2pt,3.45pt" to="285.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xkMEAIAACk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"/>
            </w:pict>
          </mc:Fallback>
        </mc:AlternateContent>
      </w:r>
    </w:p>
    <w:p w:rsidR="00EB7A58" w:rsidRPr="00FA101D" w:rsidRDefault="00EB7A58" w:rsidP="004B34FA">
      <w:pPr>
        <w:spacing w:before="120" w:after="0" w:line="240" w:lineRule="auto"/>
        <w:jc w:val="center"/>
        <w:rPr>
          <w:rFonts w:ascii="Times New Roman" w:eastAsia="Times New Roman" w:hAnsi="Times New Roman" w:cs="Times New Roman"/>
          <w:color w:val="000000" w:themeColor="text1"/>
          <w:sz w:val="28"/>
          <w:szCs w:val="28"/>
        </w:rPr>
      </w:pPr>
      <w:r w:rsidRPr="00FA101D">
        <w:rPr>
          <w:rFonts w:ascii="Times New Roman" w:eastAsia="Times New Roman" w:hAnsi="Times New Roman" w:cs="Times New Roman"/>
          <w:color w:val="000000" w:themeColor="text1"/>
          <w:sz w:val="28"/>
          <w:szCs w:val="28"/>
        </w:rPr>
        <w:t>Kính gửi: Hội đồng nhân dân tỉnh Đắk Nông.</w:t>
      </w:r>
    </w:p>
    <w:p w:rsidR="00EB7A58" w:rsidRPr="00FA101D" w:rsidRDefault="00EB7A58" w:rsidP="0053156F">
      <w:pPr>
        <w:spacing w:before="120" w:after="0" w:line="240" w:lineRule="auto"/>
        <w:ind w:firstLine="720"/>
        <w:jc w:val="both"/>
        <w:rPr>
          <w:rFonts w:ascii="Times New Roman" w:eastAsia="Times New Roman" w:hAnsi="Times New Roman" w:cs="Times New Roman"/>
          <w:b/>
          <w:color w:val="000000" w:themeColor="text1"/>
          <w:sz w:val="28"/>
          <w:szCs w:val="28"/>
        </w:rPr>
      </w:pP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z w:val="28"/>
          <w:szCs w:val="28"/>
        </w:rPr>
      </w:pPr>
      <w:r w:rsidRPr="00FA101D">
        <w:rPr>
          <w:rFonts w:ascii="Times New Roman" w:eastAsia="Times New Roman" w:hAnsi="Times New Roman" w:cs="Times New Roman"/>
          <w:i/>
          <w:color w:val="000000" w:themeColor="text1"/>
          <w:sz w:val="28"/>
          <w:szCs w:val="28"/>
        </w:rPr>
        <w:t>Căn cứ Luật Tổ chức chính quyền địa phương năm 2015;</w:t>
      </w: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pacing w:val="-2"/>
          <w:sz w:val="28"/>
          <w:szCs w:val="28"/>
        </w:rPr>
      </w:pPr>
      <w:r w:rsidRPr="00FA101D">
        <w:rPr>
          <w:rFonts w:ascii="Times New Roman" w:eastAsia="Times New Roman" w:hAnsi="Times New Roman" w:cs="Times New Roman"/>
          <w:i/>
          <w:color w:val="000000" w:themeColor="text1"/>
          <w:sz w:val="28"/>
          <w:szCs w:val="28"/>
        </w:rPr>
        <w:t xml:space="preserve">Căn cứ </w:t>
      </w:r>
      <w:r w:rsidRPr="00FA101D">
        <w:rPr>
          <w:rFonts w:ascii="Times New Roman" w:eastAsia="Times New Roman" w:hAnsi="Times New Roman" w:cs="Times New Roman"/>
          <w:i/>
          <w:color w:val="000000" w:themeColor="text1"/>
          <w:spacing w:val="-2"/>
          <w:sz w:val="28"/>
          <w:szCs w:val="28"/>
        </w:rPr>
        <w:t xml:space="preserve">Luật Lâm nghiệp năm 2017;  </w:t>
      </w: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pacing w:val="-2"/>
          <w:sz w:val="28"/>
          <w:szCs w:val="28"/>
        </w:rPr>
      </w:pPr>
      <w:r w:rsidRPr="00FA101D">
        <w:rPr>
          <w:rFonts w:ascii="Times New Roman" w:eastAsia="Times New Roman" w:hAnsi="Times New Roman" w:cs="Times New Roman"/>
          <w:i/>
          <w:color w:val="000000" w:themeColor="text1"/>
          <w:sz w:val="28"/>
          <w:szCs w:val="28"/>
        </w:rPr>
        <w:t xml:space="preserve">Căn cứ </w:t>
      </w:r>
      <w:r w:rsidRPr="00FA101D">
        <w:rPr>
          <w:rFonts w:ascii="Times New Roman" w:eastAsia="Times New Roman" w:hAnsi="Times New Roman" w:cs="Times New Roman"/>
          <w:i/>
          <w:color w:val="000000" w:themeColor="text1"/>
          <w:spacing w:val="-2"/>
          <w:sz w:val="28"/>
          <w:szCs w:val="28"/>
        </w:rPr>
        <w:t>Luật Quy hoạch năm 2017;</w:t>
      </w: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pacing w:val="-2"/>
          <w:sz w:val="28"/>
          <w:szCs w:val="28"/>
        </w:rPr>
      </w:pPr>
      <w:r w:rsidRPr="00FA101D">
        <w:rPr>
          <w:rFonts w:ascii="Times New Roman" w:eastAsia="Times New Roman" w:hAnsi="Times New Roman" w:cs="Times New Roman"/>
          <w:i/>
          <w:color w:val="000000" w:themeColor="text1"/>
          <w:sz w:val="28"/>
          <w:szCs w:val="28"/>
        </w:rPr>
        <w:t>Căn cứ Nghị định số 156/2018/NĐ-CP ngày 16/11/2018 của Chính phủ quy định chi tiết thi hành một số điều của Luật Lâm nghiệp;</w:t>
      </w: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z w:val="28"/>
          <w:szCs w:val="28"/>
        </w:rPr>
      </w:pPr>
      <w:r w:rsidRPr="00FA101D">
        <w:rPr>
          <w:rFonts w:ascii="Times New Roman" w:eastAsia="Times New Roman" w:hAnsi="Times New Roman" w:cs="Times New Roman"/>
          <w:i/>
          <w:color w:val="000000" w:themeColor="text1"/>
          <w:sz w:val="28"/>
          <w:szCs w:val="28"/>
        </w:rPr>
        <w:t>Căn cứ Nghị định số 83/2020/NĐ-CP ngày 15/7/2020 của Chính phủ về sửa đổi, bổ sung một số điều của Nghị định số 156/2018/NĐ-CP ngày 16/11/2018 của Chính phủ quy định chi tiết thi hành một số điều của Luật Lâm nghiệp;</w:t>
      </w: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pacing w:val="-2"/>
          <w:sz w:val="28"/>
          <w:szCs w:val="28"/>
        </w:rPr>
      </w:pPr>
      <w:r w:rsidRPr="00FA101D">
        <w:rPr>
          <w:rFonts w:ascii="Times New Roman" w:eastAsia="Times New Roman" w:hAnsi="Times New Roman" w:cs="Times New Roman"/>
          <w:i/>
          <w:color w:val="000000" w:themeColor="text1"/>
          <w:sz w:val="28"/>
          <w:szCs w:val="28"/>
        </w:rPr>
        <w:t xml:space="preserve">Căn cứ </w:t>
      </w:r>
      <w:r w:rsidRPr="00FA101D">
        <w:rPr>
          <w:rFonts w:ascii="Times New Roman" w:eastAsia="Times New Roman" w:hAnsi="Times New Roman" w:cs="Times New Roman"/>
          <w:i/>
          <w:color w:val="000000" w:themeColor="text1"/>
          <w:spacing w:val="-2"/>
          <w:sz w:val="28"/>
          <w:szCs w:val="28"/>
        </w:rPr>
        <w:t xml:space="preserve">Nghị quyết số 751/2019/UBTVQH14 ngày 16/8/2019 của Ủy ban Thường vụ Quốc hội về giải thích một số điều của Luật Quy hoạch;       </w:t>
      </w: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z w:val="28"/>
          <w:szCs w:val="28"/>
          <w:lang w:val="nl-NL"/>
        </w:rPr>
      </w:pPr>
      <w:r w:rsidRPr="00FA101D">
        <w:rPr>
          <w:rFonts w:ascii="Times New Roman" w:eastAsia="Times New Roman" w:hAnsi="Times New Roman" w:cs="Times New Roman"/>
          <w:i/>
          <w:color w:val="000000" w:themeColor="text1"/>
          <w:sz w:val="28"/>
          <w:szCs w:val="28"/>
          <w:lang w:val="nl-NL"/>
        </w:rPr>
        <w:t>Căn cứ Nghị quyết số 50/NQ-CP ngày 10/5/2018 của Chính phủ về điều chỉnh quy hoạch sử dụng đất đến năm 2020 và kế hoạch sử dụng đất kỳ cuối (2016-2020) tỉnh Đắk Nông;</w:t>
      </w:r>
    </w:p>
    <w:p w:rsidR="00EB7A58" w:rsidRPr="00FA101D" w:rsidRDefault="00EB7A58" w:rsidP="0053156F">
      <w:pPr>
        <w:spacing w:before="120" w:after="0" w:line="240" w:lineRule="auto"/>
        <w:ind w:firstLine="720"/>
        <w:jc w:val="both"/>
        <w:rPr>
          <w:rFonts w:ascii="Times New Roman" w:eastAsia="Times New Roman" w:hAnsi="Times New Roman" w:cs="Times New Roman"/>
          <w:i/>
          <w:color w:val="000000" w:themeColor="text1"/>
          <w:sz w:val="28"/>
          <w:szCs w:val="28"/>
          <w:lang w:val="nl-NL"/>
        </w:rPr>
      </w:pPr>
      <w:r w:rsidRPr="00FA101D">
        <w:rPr>
          <w:rFonts w:ascii="Times New Roman" w:eastAsia="Times New Roman" w:hAnsi="Times New Roman" w:cs="Times New Roman"/>
          <w:i/>
          <w:color w:val="000000" w:themeColor="text1"/>
          <w:sz w:val="28"/>
          <w:szCs w:val="28"/>
          <w:lang w:val="nl-NL"/>
        </w:rPr>
        <w:t>Căn cứ Thông tư số 05/2013/TT-BKHĐT ngày 31/10/2013 của Bộ Kế hoạch và Đầu tư về hướng dẫn tổ chức lập, thẩm định, phê duyệt, điều chỉnh và công bố quy hoạch tổng thể phát triển kinh tế - xã hội, quy hoạch các ngành, lĩnh vực và sản phẩm chủ yếu;</w:t>
      </w:r>
    </w:p>
    <w:p w:rsidR="00EB7A58" w:rsidRPr="000A71CB" w:rsidRDefault="00EB7A58" w:rsidP="0053156F">
      <w:pPr>
        <w:spacing w:before="120" w:after="0" w:line="240" w:lineRule="auto"/>
        <w:ind w:firstLine="720"/>
        <w:jc w:val="both"/>
        <w:rPr>
          <w:rFonts w:ascii="Times New Roman" w:eastAsia="Times New Roman" w:hAnsi="Times New Roman" w:cs="Times New Roman"/>
          <w:i/>
          <w:color w:val="000000" w:themeColor="text1"/>
          <w:spacing w:val="-4"/>
          <w:sz w:val="28"/>
          <w:szCs w:val="28"/>
        </w:rPr>
      </w:pPr>
      <w:r w:rsidRPr="000A71CB">
        <w:rPr>
          <w:rFonts w:ascii="Times New Roman" w:eastAsia="Times New Roman" w:hAnsi="Times New Roman" w:cs="Times New Roman"/>
          <w:i/>
          <w:color w:val="000000" w:themeColor="text1"/>
          <w:spacing w:val="-4"/>
          <w:sz w:val="28"/>
          <w:szCs w:val="28"/>
        </w:rPr>
        <w:t>Căn cứ Nghị quyết số 32/2018/NQ-HĐND ngày 14//12/2018 của HĐND tỉnh Đăk Nông về điều chỉnh, bổ sung Nghị quyết số 06/2017/NQ-HĐND ngày 26/7/2017 của HĐND tỉnh thông qua điều chỉnh quy hoạch ba loại rừng tỉnh Đắk Nông;</w:t>
      </w:r>
    </w:p>
    <w:p w:rsidR="00EB7A58" w:rsidRDefault="00EB7A58" w:rsidP="0053156F">
      <w:pPr>
        <w:spacing w:before="120" w:after="0" w:line="240" w:lineRule="auto"/>
        <w:ind w:firstLine="720"/>
        <w:jc w:val="both"/>
        <w:rPr>
          <w:rFonts w:ascii="Times New Roman" w:eastAsia="Times New Roman" w:hAnsi="Times New Roman" w:cs="Times New Roman"/>
          <w:i/>
          <w:color w:val="000000" w:themeColor="text1"/>
          <w:spacing w:val="-2"/>
          <w:sz w:val="28"/>
          <w:szCs w:val="28"/>
        </w:rPr>
      </w:pPr>
      <w:r w:rsidRPr="00FA101D">
        <w:rPr>
          <w:rFonts w:ascii="Times New Roman" w:eastAsia="Times New Roman" w:hAnsi="Times New Roman" w:cs="Times New Roman"/>
          <w:i/>
          <w:color w:val="000000" w:themeColor="text1"/>
          <w:spacing w:val="-2"/>
          <w:sz w:val="28"/>
          <w:szCs w:val="28"/>
        </w:rPr>
        <w:t xml:space="preserve">Căn cứ </w:t>
      </w:r>
      <w:r w:rsidR="00A13BFE" w:rsidRPr="00FA101D">
        <w:rPr>
          <w:rFonts w:ascii="Times New Roman" w:eastAsia="Times New Roman" w:hAnsi="Times New Roman" w:cs="Times New Roman"/>
          <w:i/>
          <w:color w:val="000000" w:themeColor="text1"/>
          <w:spacing w:val="-2"/>
          <w:sz w:val="28"/>
          <w:szCs w:val="28"/>
        </w:rPr>
        <w:t>Thông báo số 70/TB-HĐND ngày 18</w:t>
      </w:r>
      <w:r w:rsidRPr="00FA101D">
        <w:rPr>
          <w:rFonts w:ascii="Times New Roman" w:eastAsia="Times New Roman" w:hAnsi="Times New Roman" w:cs="Times New Roman"/>
          <w:i/>
          <w:color w:val="000000" w:themeColor="text1"/>
          <w:spacing w:val="-2"/>
          <w:sz w:val="28"/>
          <w:szCs w:val="28"/>
        </w:rPr>
        <w:t>/12/2020 của HĐND  tỉnh Đắk Nông, thông báo kết quả kỳ họp thứ 11 HĐND tỉnh khóa III, nhiệm kỳ 2016-2021;</w:t>
      </w:r>
    </w:p>
    <w:p w:rsidR="00EB7A58" w:rsidRPr="00FA101D" w:rsidRDefault="00EB7A58"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FA101D">
        <w:rPr>
          <w:rFonts w:ascii="Times New Roman" w:eastAsia="Times New Roman" w:hAnsi="Times New Roman" w:cs="Times New Roman"/>
          <w:color w:val="000000" w:themeColor="text1"/>
          <w:spacing w:val="-2"/>
          <w:sz w:val="28"/>
          <w:szCs w:val="28"/>
        </w:rPr>
        <w:t>Ủy ban nhân dân</w:t>
      </w:r>
      <w:r w:rsidRPr="00FA101D">
        <w:rPr>
          <w:rFonts w:ascii="Times New Roman" w:eastAsia="Times New Roman" w:hAnsi="Times New Roman" w:cs="Times New Roman"/>
          <w:color w:val="000000" w:themeColor="text1"/>
          <w:sz w:val="28"/>
          <w:szCs w:val="28"/>
          <w:lang w:val="pt-BR" w:bidi="he-IL"/>
        </w:rPr>
        <w:t xml:space="preserve"> tỉnh kính trình Hội đồng nhân dân tỉnh thông qua Nghị quyết điều chỉnh cục bộ quy hoạch ba loại rừng tỉnh Đắk Nông với những nội dung chủ yếu như sau:</w:t>
      </w:r>
    </w:p>
    <w:p w:rsidR="00EB7A58" w:rsidRPr="00FA101D" w:rsidRDefault="00EB7A58" w:rsidP="0053156F">
      <w:pPr>
        <w:spacing w:before="120" w:after="0" w:line="240" w:lineRule="auto"/>
        <w:ind w:firstLine="720"/>
        <w:jc w:val="both"/>
        <w:rPr>
          <w:rFonts w:ascii="Times New Roman" w:eastAsia="Times New Roman" w:hAnsi="Times New Roman" w:cs="Times New Roman"/>
          <w:b/>
          <w:color w:val="000000" w:themeColor="text1"/>
          <w:sz w:val="28"/>
          <w:szCs w:val="28"/>
        </w:rPr>
      </w:pPr>
      <w:r w:rsidRPr="00FA101D">
        <w:rPr>
          <w:rFonts w:ascii="Times New Roman" w:eastAsia="Times New Roman" w:hAnsi="Times New Roman" w:cs="Times New Roman"/>
          <w:b/>
          <w:color w:val="000000" w:themeColor="text1"/>
          <w:sz w:val="28"/>
          <w:szCs w:val="28"/>
        </w:rPr>
        <w:t>I. Sự cần thiết ban hành</w:t>
      </w:r>
    </w:p>
    <w:p w:rsidR="00EB7A58" w:rsidRPr="00FA101D" w:rsidRDefault="00EB7A58"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FA101D">
        <w:rPr>
          <w:rFonts w:ascii="Times New Roman" w:eastAsia="Times New Roman" w:hAnsi="Times New Roman" w:cs="Times New Roman"/>
          <w:color w:val="000000" w:themeColor="text1"/>
          <w:spacing w:val="-2"/>
          <w:sz w:val="28"/>
          <w:szCs w:val="28"/>
        </w:rPr>
        <w:t xml:space="preserve">Ngày 14/12/2018, HĐND tỉnh đã ban hành Nghị quyết số 32/2018/NQ-HĐND về điều chỉnh, bổ sung Nghị quyết số 06/2017/NQ-HĐND ngày 26/7/2017 của Hội đồng nhân dân tỉnh thông qua điều chỉnh quy hoạch ba loại rừng tỉnh Đắk </w:t>
      </w:r>
      <w:r w:rsidRPr="00FA101D">
        <w:rPr>
          <w:rFonts w:ascii="Times New Roman" w:eastAsia="Times New Roman" w:hAnsi="Times New Roman" w:cs="Times New Roman"/>
          <w:color w:val="000000" w:themeColor="text1"/>
          <w:spacing w:val="-2"/>
          <w:sz w:val="28"/>
          <w:szCs w:val="28"/>
        </w:rPr>
        <w:lastRenderedPageBreak/>
        <w:t>Nông. Trong quá trình thực hiện có một số bất cập như: Một số diện tích rừng trồng Thông dọc Quốc lộ 28 nằm ngoài quy hoạch ba loại rừng, các cơ quan chức năng gặp khó khăn khi xử lý hành vi vi phạm (đã được Ban Thường vụ Tỉnh ủy kiểm tra, kết luận); UBND các huyện báo cáo có một số diện tích rừng và đất lâm nghiệp đã cho phép chuyển mục đích, xây dựng công trình nhưng vẫn nằm trong quy hoạch ba loại rừng dẫn tới khó khăn khi thực hiện, ảnh hưởng đến phát triển kinh tế - xã hội; một số diện tích rừng tự nhiên nằm ngoài quy hoạch ba loại rừng, theo quy định tại Điều 108 Luật Lâm nghiệp năm 2017 phải đưa vào quy hoạch lâm nghiệp.</w:t>
      </w:r>
    </w:p>
    <w:p w:rsidR="00EB7A58" w:rsidRPr="00FA101D" w:rsidRDefault="00EB7A58"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FA101D">
        <w:rPr>
          <w:rFonts w:ascii="Times New Roman" w:eastAsia="Times New Roman" w:hAnsi="Times New Roman" w:cs="Times New Roman"/>
          <w:color w:val="000000" w:themeColor="text1"/>
          <w:spacing w:val="-2"/>
          <w:sz w:val="28"/>
          <w:szCs w:val="28"/>
        </w:rPr>
        <w:t xml:space="preserve">Thực hiện Kết luận của Ban Thường vụ Tỉnh ủy, UBND tỉnh đã giao Sở </w:t>
      </w:r>
      <w:r w:rsidR="005A227F">
        <w:rPr>
          <w:rFonts w:ascii="Times New Roman" w:eastAsia="Times New Roman" w:hAnsi="Times New Roman" w:cs="Times New Roman"/>
          <w:color w:val="000000" w:themeColor="text1"/>
          <w:spacing w:val="-2"/>
          <w:sz w:val="28"/>
          <w:szCs w:val="28"/>
        </w:rPr>
        <w:t>Nông nghiệp và Phát triển nông thôn</w:t>
      </w:r>
      <w:r w:rsidRPr="00FA101D">
        <w:rPr>
          <w:rFonts w:ascii="Times New Roman" w:eastAsia="Times New Roman" w:hAnsi="Times New Roman" w:cs="Times New Roman"/>
          <w:color w:val="000000" w:themeColor="text1"/>
          <w:spacing w:val="-2"/>
          <w:sz w:val="28"/>
          <w:szCs w:val="28"/>
        </w:rPr>
        <w:t xml:space="preserve"> phối hợp các đơn vị liên quan rà soát, kiểm tra diện tích các đơn vị đề nghị điều chỉnh quy hoạch ba loại rừng, tham mưu UBND tỉnh trình HĐND tỉnh Nghị quyết điều chỉnh cục bộ quy hoạch ba loại rừng (Tờ trình số 6027/TTr-UBND ngày 23/11/2020 của UBND tỉnh). Trong đó: Diện tích đề nghị đưa vào quy hoạch ba loại rừng 109,69 ha; diện tích đưa ra ngoài quy hoạch ba loại rừng 486,77 ha. </w:t>
      </w:r>
    </w:p>
    <w:p w:rsidR="00EB7A58" w:rsidRPr="00FA101D" w:rsidRDefault="00EB7A58"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FA101D">
        <w:rPr>
          <w:rFonts w:ascii="Times New Roman" w:eastAsia="Times New Roman" w:hAnsi="Times New Roman" w:cs="Times New Roman"/>
          <w:color w:val="000000" w:themeColor="text1"/>
          <w:spacing w:val="-2"/>
          <w:sz w:val="28"/>
          <w:szCs w:val="28"/>
        </w:rPr>
        <w:t>Tại kỳ họp thứ 11 Hội đồng nhân dân tỉnh khóa III, Hội đồng nhân dân tỉnh đồng ý thông qua điều chỉnh đưa vào quy hoạch ba loại rừng 109,69 ha; đưa ra ngoài quy hoạch ba loại rừng 14,7 ha (Nghị quyết số 118/NQ-HĐND ngày 11/12/2020 của HĐND tỉnh). Đối với diện tích còn lại, Hội đồng nhân dân tỉnh yêu cầu rà soát cơ sở pháp lý, thẩm quyền, tính cần thiết đưa ra ngoài quy hoạch ba loại rừng để trình cấp thẩm quyền quyết định theo quy định (Thông báo số 70/TB-HĐND ngày 18/12/2020 của Hội đồng nhân dân tỉnh Đắk Nông, thông báo kết quả kỳ họp thứ 11 HĐND tỉnh khóa III, nhiệm kỳ 2016-2021).</w:t>
      </w:r>
    </w:p>
    <w:p w:rsidR="00EB7A58" w:rsidRPr="00FA101D" w:rsidRDefault="00EB7A58"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FA101D">
        <w:rPr>
          <w:rFonts w:ascii="Times New Roman" w:eastAsia="Times New Roman" w:hAnsi="Times New Roman" w:cs="Times New Roman"/>
          <w:color w:val="000000" w:themeColor="text1"/>
          <w:spacing w:val="-2"/>
          <w:sz w:val="28"/>
          <w:szCs w:val="28"/>
        </w:rPr>
        <w:t>Qua tổng hợp báo cáo đơn vị, hiện nay có một số công trình, dự án đã thực hiện hoặc được cấp thẩm quyền cho phép, cho chủ trương chuyển mục đích sử dụng đất sang mục đích khác để thực hiện các dự án ổn định dân cư, phát triển kinh tế, anh ninh quốc phòng nhưng còn nằm trong quy hoạch ba loại rừng nên chưa thực hiện được. Việc điều chỉnh ra ngoài quy hoạch ba loại rừng là cần thiết, thực hiện sớm sẽ góp phần ổn định dân cư, tạo điều kiện phát triển kinh tế - xã hội, quốc phòng an ninh trên địa bàn tỉnh.</w:t>
      </w:r>
    </w:p>
    <w:p w:rsidR="009F745F" w:rsidRPr="00FA101D" w:rsidRDefault="00EB7A58" w:rsidP="0053156F">
      <w:pPr>
        <w:spacing w:before="120" w:after="0" w:line="240" w:lineRule="auto"/>
        <w:ind w:firstLine="720"/>
        <w:jc w:val="both"/>
        <w:rPr>
          <w:rFonts w:ascii="Times New Roman" w:eastAsia="Times New Roman" w:hAnsi="Times New Roman" w:cs="Times New Roman"/>
          <w:b/>
          <w:color w:val="000000" w:themeColor="text1"/>
          <w:spacing w:val="-6"/>
          <w:sz w:val="28"/>
          <w:szCs w:val="28"/>
          <w:lang w:val="vi-VN"/>
        </w:rPr>
      </w:pPr>
      <w:r w:rsidRPr="00FA101D">
        <w:rPr>
          <w:rFonts w:ascii="Times New Roman" w:eastAsia="Times New Roman" w:hAnsi="Times New Roman" w:cs="Times New Roman"/>
          <w:b/>
          <w:color w:val="000000" w:themeColor="text1"/>
          <w:spacing w:val="-6"/>
          <w:sz w:val="28"/>
          <w:szCs w:val="28"/>
        </w:rPr>
        <w:t xml:space="preserve">II. </w:t>
      </w:r>
      <w:r w:rsidRPr="00FA101D">
        <w:rPr>
          <w:rFonts w:ascii="Times New Roman" w:eastAsia="Times New Roman" w:hAnsi="Times New Roman" w:cs="Times New Roman"/>
          <w:b/>
          <w:color w:val="000000" w:themeColor="text1"/>
          <w:spacing w:val="-6"/>
          <w:sz w:val="28"/>
          <w:szCs w:val="28"/>
          <w:lang w:val="vi-VN"/>
        </w:rPr>
        <w:t>Mục đích, quan điểm chỉ đạo</w:t>
      </w:r>
    </w:p>
    <w:p w:rsidR="00EB7A58" w:rsidRPr="00FA101D" w:rsidRDefault="00EB7A58"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lang w:val="en-GB"/>
        </w:rPr>
      </w:pPr>
      <w:r w:rsidRPr="00FA101D">
        <w:rPr>
          <w:rFonts w:ascii="Times New Roman" w:eastAsia="Times New Roman" w:hAnsi="Times New Roman" w:cs="Times New Roman"/>
          <w:color w:val="000000" w:themeColor="text1"/>
          <w:spacing w:val="-2"/>
          <w:sz w:val="28"/>
          <w:szCs w:val="28"/>
        </w:rPr>
        <w:t xml:space="preserve">Giải quyết một số bất cập trong thực hiện quy hoạch ba loại rừng hiện tại. </w:t>
      </w:r>
      <w:r w:rsidRPr="00FA101D">
        <w:rPr>
          <w:rFonts w:ascii="Times New Roman" w:eastAsia="Times New Roman" w:hAnsi="Times New Roman" w:cs="Times New Roman"/>
          <w:color w:val="000000" w:themeColor="text1"/>
          <w:spacing w:val="-2"/>
          <w:sz w:val="28"/>
          <w:szCs w:val="28"/>
          <w:lang w:val="en-GB"/>
        </w:rPr>
        <w:t>Diện tích điều chỉnh quy hoạch ba loại rừng bảo đảm tính khoa học, phù hợp tình hình thực tế, có cơ sở pháp lý, đúng quy định pháp luật, phù hợp với quy hoạch đất đai của ngành Tài nguyên và Môi trường.</w:t>
      </w:r>
    </w:p>
    <w:p w:rsidR="00126A2C" w:rsidRPr="00FA101D" w:rsidRDefault="00126A2C" w:rsidP="0053156F">
      <w:pPr>
        <w:spacing w:before="120" w:after="0" w:line="240" w:lineRule="auto"/>
        <w:ind w:firstLine="720"/>
        <w:jc w:val="both"/>
        <w:rPr>
          <w:rFonts w:ascii="Times New Roman" w:eastAsia="Times New Roman" w:hAnsi="Times New Roman" w:cs="Times New Roman"/>
          <w:b/>
          <w:color w:val="000000" w:themeColor="text1"/>
          <w:spacing w:val="-6"/>
          <w:sz w:val="28"/>
          <w:szCs w:val="28"/>
          <w:lang w:val="vi-VN"/>
        </w:rPr>
      </w:pPr>
      <w:r w:rsidRPr="00FA101D">
        <w:rPr>
          <w:rFonts w:ascii="Times New Roman" w:eastAsia="Times New Roman" w:hAnsi="Times New Roman" w:cs="Times New Roman"/>
          <w:b/>
          <w:color w:val="000000" w:themeColor="text1"/>
          <w:spacing w:val="-6"/>
          <w:sz w:val="28"/>
          <w:szCs w:val="28"/>
          <w:lang w:val="vi-VN"/>
        </w:rPr>
        <w:t>III. Đối tượng</w:t>
      </w:r>
      <w:r w:rsidRPr="00FA101D">
        <w:rPr>
          <w:rFonts w:ascii="Times New Roman" w:eastAsia="Times New Roman" w:hAnsi="Times New Roman" w:cs="Times New Roman"/>
          <w:b/>
          <w:color w:val="000000" w:themeColor="text1"/>
          <w:spacing w:val="-6"/>
          <w:sz w:val="28"/>
          <w:szCs w:val="28"/>
        </w:rPr>
        <w:t>, thẩm quyền</w:t>
      </w:r>
      <w:r w:rsidRPr="00FA101D">
        <w:rPr>
          <w:rFonts w:ascii="Times New Roman" w:eastAsia="Times New Roman" w:hAnsi="Times New Roman" w:cs="Times New Roman"/>
          <w:b/>
          <w:color w:val="000000" w:themeColor="text1"/>
          <w:spacing w:val="-6"/>
          <w:sz w:val="28"/>
          <w:szCs w:val="28"/>
          <w:lang w:val="vi-VN"/>
        </w:rPr>
        <w:t xml:space="preserve"> điều chỉnh cục bộ quy hoạch ba loại rừng</w:t>
      </w:r>
    </w:p>
    <w:p w:rsidR="009F745F" w:rsidRPr="00FA101D" w:rsidRDefault="009F745F" w:rsidP="0053156F">
      <w:pPr>
        <w:spacing w:before="120" w:after="0" w:line="240" w:lineRule="auto"/>
        <w:ind w:firstLine="720"/>
        <w:jc w:val="both"/>
        <w:rPr>
          <w:rFonts w:ascii="Times New Roman" w:eastAsia="Times New Roman" w:hAnsi="Times New Roman" w:cs="Times New Roman"/>
          <w:b/>
          <w:color w:val="000000" w:themeColor="text1"/>
          <w:spacing w:val="-2"/>
          <w:sz w:val="28"/>
          <w:szCs w:val="28"/>
        </w:rPr>
      </w:pPr>
      <w:r w:rsidRPr="00FA101D">
        <w:rPr>
          <w:rFonts w:ascii="Times New Roman" w:eastAsia="Times New Roman" w:hAnsi="Times New Roman" w:cs="Times New Roman"/>
          <w:b/>
          <w:color w:val="000000" w:themeColor="text1"/>
          <w:spacing w:val="-2"/>
          <w:sz w:val="28"/>
          <w:szCs w:val="28"/>
        </w:rPr>
        <w:t>1. Đối tượng điều chỉnh</w:t>
      </w:r>
    </w:p>
    <w:p w:rsidR="009F745F" w:rsidRPr="00FA101D" w:rsidRDefault="009F745F"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FA101D">
        <w:rPr>
          <w:rFonts w:ascii="Times New Roman" w:eastAsia="Times New Roman" w:hAnsi="Times New Roman" w:cs="Times New Roman"/>
          <w:color w:val="000000" w:themeColor="text1"/>
          <w:spacing w:val="-2"/>
          <w:sz w:val="28"/>
          <w:szCs w:val="28"/>
        </w:rPr>
        <w:t xml:space="preserve">- Đưa diện tích rừng tự nhiên nằm ngoài quy hoạch ba loại rừng vào quy hoạch ba loại rừng để quản lý bảo vệ rừng; </w:t>
      </w:r>
    </w:p>
    <w:p w:rsidR="009F745F" w:rsidRPr="00FA101D" w:rsidRDefault="009F745F"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FA101D">
        <w:rPr>
          <w:rFonts w:ascii="Times New Roman" w:eastAsia="Times New Roman" w:hAnsi="Times New Roman" w:cs="Times New Roman"/>
          <w:color w:val="000000" w:themeColor="text1"/>
          <w:spacing w:val="-2"/>
          <w:sz w:val="28"/>
          <w:szCs w:val="28"/>
        </w:rPr>
        <w:t>- Đưa diện tích đất quy hoạch lâm nghiệp không có rừng tự nhiên đã được cấp thẩm quyền cho phép hoặc cho chủ trương chuyển mục đích sử dụng đất lâm nghiệp sang mục đích khác ra ngoài quy hoạch ba loại rừng để thực hiện các dự án, công trình nhằm mục đích phát triển kinh tế xã hội, quốc phòng an ninh trên địa bàn tỉnh.</w:t>
      </w:r>
    </w:p>
    <w:p w:rsidR="009F745F" w:rsidRPr="00FA101D" w:rsidRDefault="009F745F" w:rsidP="0053156F">
      <w:pPr>
        <w:spacing w:before="120" w:after="0" w:line="240" w:lineRule="auto"/>
        <w:ind w:firstLine="720"/>
        <w:jc w:val="both"/>
        <w:rPr>
          <w:rFonts w:ascii="Times New Roman" w:eastAsia="Times New Roman" w:hAnsi="Times New Roman" w:cs="Times New Roman"/>
          <w:b/>
          <w:color w:val="000000" w:themeColor="text1"/>
          <w:spacing w:val="-2"/>
          <w:sz w:val="28"/>
          <w:szCs w:val="28"/>
        </w:rPr>
      </w:pPr>
      <w:r w:rsidRPr="00FA101D">
        <w:rPr>
          <w:rFonts w:ascii="Times New Roman" w:eastAsia="Times New Roman" w:hAnsi="Times New Roman" w:cs="Times New Roman"/>
          <w:b/>
          <w:color w:val="000000" w:themeColor="text1"/>
          <w:spacing w:val="-2"/>
          <w:sz w:val="28"/>
          <w:szCs w:val="28"/>
        </w:rPr>
        <w:lastRenderedPageBreak/>
        <w:t>2. Thẩm quyền điều chỉnh cục bộ quy hoạch ba loại rừng</w:t>
      </w:r>
    </w:p>
    <w:p w:rsidR="007A6C31" w:rsidRPr="00FA101D" w:rsidRDefault="007A6C31" w:rsidP="0053156F">
      <w:pPr>
        <w:tabs>
          <w:tab w:val="right" w:pos="9360"/>
        </w:tabs>
        <w:spacing w:before="120" w:after="0" w:line="240" w:lineRule="auto"/>
        <w:ind w:firstLine="720"/>
        <w:jc w:val="both"/>
        <w:rPr>
          <w:rFonts w:ascii="Times New Roman" w:eastAsia="Times New Roman" w:hAnsi="Times New Roman" w:cs="Times New Roman"/>
          <w:color w:val="000000" w:themeColor="text1"/>
          <w:sz w:val="28"/>
          <w:szCs w:val="28"/>
        </w:rPr>
      </w:pPr>
      <w:r w:rsidRPr="00FA101D">
        <w:rPr>
          <w:rFonts w:ascii="Times New Roman" w:eastAsia="Times New Roman" w:hAnsi="Times New Roman" w:cs="Times New Roman"/>
          <w:color w:val="000000" w:themeColor="text1"/>
          <w:sz w:val="28"/>
          <w:szCs w:val="28"/>
        </w:rPr>
        <w:t xml:space="preserve">Căn cứ Luật Lâm nghiệp năm 2017 và </w:t>
      </w:r>
      <w:r w:rsidRPr="00FA101D">
        <w:rPr>
          <w:rFonts w:ascii="Times New Roman" w:eastAsia="Times New Roman" w:hAnsi="Times New Roman" w:cs="Times New Roman"/>
          <w:color w:val="000000" w:themeColor="text1"/>
          <w:sz w:val="28"/>
          <w:szCs w:val="28"/>
          <w:lang w:val="nl-NL"/>
        </w:rPr>
        <w:t>Thông tư số 05/2013/TT-BKHĐT ngày 31/10/2013 của Bộ Kế hoạch và Đầu tư, về hướng dẫn tổ chức lập, thẩm định, phê duyệt, điều chỉnh và công bố quy hoạch tổng thể phát triển kinh tế - xã hội, quy hoạch các ngành, lĩnh vực và sản phẩm chủ yếu</w:t>
      </w:r>
      <w:r w:rsidR="002D13F7" w:rsidRPr="00FA101D">
        <w:rPr>
          <w:rFonts w:ascii="Times New Roman" w:eastAsia="Times New Roman" w:hAnsi="Times New Roman" w:cs="Times New Roman"/>
          <w:color w:val="000000" w:themeColor="text1"/>
          <w:sz w:val="28"/>
          <w:szCs w:val="28"/>
          <w:lang w:val="nl-NL"/>
        </w:rPr>
        <w:t>; thì</w:t>
      </w:r>
      <w:r w:rsidRPr="00FA101D">
        <w:rPr>
          <w:rFonts w:ascii="Times New Roman" w:eastAsia="Times New Roman" w:hAnsi="Times New Roman" w:cs="Times New Roman"/>
          <w:color w:val="000000" w:themeColor="text1"/>
          <w:sz w:val="28"/>
          <w:szCs w:val="28"/>
          <w:lang w:val="nl-NL"/>
        </w:rPr>
        <w:t xml:space="preserve"> việc </w:t>
      </w:r>
      <w:r w:rsidRPr="00FA101D">
        <w:rPr>
          <w:rFonts w:ascii="Times New Roman" w:eastAsia="Times New Roman" w:hAnsi="Times New Roman" w:cs="Times New Roman"/>
          <w:color w:val="000000" w:themeColor="text1"/>
          <w:sz w:val="28"/>
          <w:szCs w:val="28"/>
        </w:rPr>
        <w:t xml:space="preserve">điều chỉnh diện tích đất không có rừng tự nhiên </w:t>
      </w:r>
      <w:r w:rsidR="002D13F7" w:rsidRPr="00FA101D">
        <w:rPr>
          <w:rFonts w:ascii="Times New Roman" w:eastAsia="Times New Roman" w:hAnsi="Times New Roman" w:cs="Times New Roman"/>
          <w:color w:val="000000" w:themeColor="text1"/>
          <w:sz w:val="28"/>
          <w:szCs w:val="28"/>
        </w:rPr>
        <w:t xml:space="preserve">đã được cấp thẩm quyền cho phép, cho chủ trương chuyển mục đích sử dụng đất từ đất quy hoạch lâm nghiệp sang mục đích khác, được Bộ Tư lệnh Quân khu 5 quy hoạch cho mục đích quốc phòng, </w:t>
      </w:r>
      <w:r w:rsidRPr="00FA101D">
        <w:rPr>
          <w:rFonts w:ascii="Times New Roman" w:eastAsia="Times New Roman" w:hAnsi="Times New Roman" w:cs="Times New Roman"/>
          <w:color w:val="000000" w:themeColor="text1"/>
          <w:sz w:val="28"/>
          <w:szCs w:val="28"/>
        </w:rPr>
        <w:t>từ quy hoạch đất rừng sản xuất ra ngoài quy hoạch ba loại rừng</w:t>
      </w:r>
      <w:r w:rsidR="002D13F7" w:rsidRPr="00FA101D">
        <w:rPr>
          <w:rFonts w:ascii="Times New Roman" w:eastAsia="Times New Roman" w:hAnsi="Times New Roman" w:cs="Times New Roman"/>
          <w:color w:val="000000" w:themeColor="text1"/>
          <w:sz w:val="28"/>
          <w:szCs w:val="28"/>
        </w:rPr>
        <w:t xml:space="preserve"> thuộc</w:t>
      </w:r>
      <w:r w:rsidRPr="00FA101D">
        <w:rPr>
          <w:rFonts w:ascii="Times New Roman" w:eastAsia="Times New Roman" w:hAnsi="Times New Roman" w:cs="Times New Roman"/>
          <w:color w:val="000000" w:themeColor="text1"/>
          <w:sz w:val="28"/>
          <w:szCs w:val="28"/>
          <w:lang w:val="nl-NL"/>
        </w:rPr>
        <w:t xml:space="preserve"> </w:t>
      </w:r>
      <w:r w:rsidRPr="00FA101D">
        <w:rPr>
          <w:rFonts w:ascii="Times New Roman" w:eastAsia="Times New Roman" w:hAnsi="Times New Roman" w:cs="Times New Roman"/>
          <w:color w:val="000000" w:themeColor="text1"/>
          <w:sz w:val="28"/>
          <w:szCs w:val="28"/>
        </w:rPr>
        <w:t xml:space="preserve">thẩm quyền </w:t>
      </w:r>
      <w:r w:rsidR="002D13F7" w:rsidRPr="00FA101D">
        <w:rPr>
          <w:rFonts w:ascii="Times New Roman" w:eastAsia="Times New Roman" w:hAnsi="Times New Roman" w:cs="Times New Roman"/>
          <w:color w:val="000000" w:themeColor="text1"/>
          <w:sz w:val="28"/>
          <w:szCs w:val="28"/>
        </w:rPr>
        <w:t xml:space="preserve">của </w:t>
      </w:r>
      <w:r w:rsidRPr="00FA101D">
        <w:rPr>
          <w:rFonts w:ascii="Times New Roman" w:eastAsia="Times New Roman" w:hAnsi="Times New Roman" w:cs="Times New Roman"/>
          <w:color w:val="000000" w:themeColor="text1"/>
          <w:sz w:val="28"/>
          <w:szCs w:val="28"/>
        </w:rPr>
        <w:t>Hội đồng nhân dân tỉnh.</w:t>
      </w:r>
    </w:p>
    <w:p w:rsidR="00EB7A58" w:rsidRPr="00FA101D" w:rsidRDefault="00EE00C7" w:rsidP="0053156F">
      <w:pPr>
        <w:spacing w:before="120" w:after="0" w:line="240" w:lineRule="auto"/>
        <w:ind w:firstLine="720"/>
        <w:jc w:val="both"/>
        <w:rPr>
          <w:rFonts w:ascii="Times New Roman" w:eastAsia="Times New Roman" w:hAnsi="Times New Roman" w:cs="Times New Roman"/>
          <w:b/>
          <w:color w:val="000000" w:themeColor="text1"/>
          <w:spacing w:val="-2"/>
          <w:sz w:val="28"/>
          <w:szCs w:val="28"/>
        </w:rPr>
      </w:pPr>
      <w:r w:rsidRPr="00FA101D">
        <w:rPr>
          <w:rFonts w:ascii="Times New Roman" w:eastAsia="Times New Roman" w:hAnsi="Times New Roman" w:cs="Times New Roman"/>
          <w:b/>
          <w:color w:val="000000" w:themeColor="text1"/>
          <w:spacing w:val="-2"/>
          <w:sz w:val="28"/>
          <w:szCs w:val="28"/>
        </w:rPr>
        <w:t>IV</w:t>
      </w:r>
      <w:r w:rsidR="00EB7A58" w:rsidRPr="00FA101D">
        <w:rPr>
          <w:rFonts w:ascii="Times New Roman" w:eastAsia="Times New Roman" w:hAnsi="Times New Roman" w:cs="Times New Roman"/>
          <w:b/>
          <w:color w:val="000000" w:themeColor="text1"/>
          <w:spacing w:val="-2"/>
          <w:sz w:val="28"/>
          <w:szCs w:val="28"/>
        </w:rPr>
        <w:t>. Quá trình, phương pháp thực hiện</w:t>
      </w:r>
    </w:p>
    <w:p w:rsidR="006A44B2" w:rsidRPr="006A44B2" w:rsidRDefault="006A44B2" w:rsidP="0053156F">
      <w:pPr>
        <w:spacing w:before="120" w:after="0" w:line="240" w:lineRule="auto"/>
        <w:ind w:firstLine="720"/>
        <w:jc w:val="both"/>
        <w:rPr>
          <w:rFonts w:ascii="Times New Roman" w:hAnsi="Times New Roman" w:cs="Times New Roman"/>
          <w:color w:val="000000"/>
          <w:sz w:val="28"/>
          <w:szCs w:val="28"/>
        </w:rPr>
      </w:pPr>
      <w:r w:rsidRPr="006A44B2">
        <w:rPr>
          <w:rFonts w:ascii="Times New Roman" w:eastAsia=".VnTime" w:hAnsi="Times New Roman" w:cs="Times New Roman"/>
          <w:sz w:val="28"/>
          <w:szCs w:val="28"/>
          <w:lang w:val="de-DE"/>
        </w:rPr>
        <w:t>Thực hiện Thông báo số 70/TB-HĐND ngày 18/12/2020 của HĐND tỉnh về kết quả kỳ họp thứ 11 HĐND tỉnh khóa III, nhiệm kỳ 2016-2021. Ngày 12/01/2021, UBND tỉnh ban hành Công văn số 181/UBND-KTN</w:t>
      </w:r>
      <w:r w:rsidRPr="006A44B2">
        <w:rPr>
          <w:rFonts w:ascii="Times New Roman" w:hAnsi="Times New Roman" w:cs="Times New Roman"/>
          <w:spacing w:val="-2"/>
          <w:sz w:val="28"/>
          <w:szCs w:val="28"/>
        </w:rPr>
        <w:t xml:space="preserve"> chỉ đạo Sở Nông nghiệp và Phát triển nông thôn </w:t>
      </w:r>
      <w:r w:rsidRPr="006A44B2">
        <w:rPr>
          <w:rFonts w:ascii="Times New Roman" w:eastAsia=".VnTime" w:hAnsi="Times New Roman" w:cs="Times New Roman"/>
          <w:sz w:val="28"/>
          <w:szCs w:val="28"/>
          <w:lang w:val="de-DE"/>
        </w:rPr>
        <w:t>tiếp tục rà soát, điều chỉnh cục bộ quy hoạch ba loại rừng, tham mưu UBND tỉnh trình HĐND tỉnh. Trên cơ sở đó, Sở Nông nghiệp và Phát triển nông thôn đã ban hành văn bản đề nghị các cơ quan, đơn vị có liên quan báo cáo rõ cơ sở pháp lý, sự cần thiết phải điều chỉnh quy hoạch ba loại rừng đối với diện tích các cơ quan, đơn vị đề xuất điều chỉnh; thành lập Đoàn xác minh diện tích đất các đơn vị đề xuất điều chỉnh cục bộ quy hoạch ba loại rừng tại Quyết định số 16/QĐ-SNN ngày 26/01/2021. Q</w:t>
      </w:r>
      <w:r w:rsidRPr="006A44B2">
        <w:rPr>
          <w:rFonts w:ascii="Times New Roman" w:eastAsia=".VnTime" w:hAnsi="Times New Roman" w:cs="Times New Roman"/>
          <w:color w:val="000000"/>
          <w:sz w:val="28"/>
          <w:szCs w:val="28"/>
          <w:lang w:val="de-DE"/>
        </w:rPr>
        <w:t xml:space="preserve">ua kết quả xác minh, báo cáo của </w:t>
      </w:r>
      <w:r w:rsidRPr="006A44B2">
        <w:rPr>
          <w:rFonts w:ascii="Times New Roman" w:eastAsia=".VnTime" w:hAnsi="Times New Roman" w:cs="Times New Roman"/>
          <w:sz w:val="28"/>
          <w:szCs w:val="28"/>
          <w:lang w:val="de-DE"/>
        </w:rPr>
        <w:t>Sở Nông nghiệp và Phát triển nông thôn,</w:t>
      </w:r>
      <w:r w:rsidRPr="006A44B2">
        <w:rPr>
          <w:rFonts w:ascii="Times New Roman" w:eastAsia=".VnTime" w:hAnsi="Times New Roman" w:cs="Times New Roman"/>
          <w:color w:val="000000"/>
          <w:sz w:val="28"/>
          <w:szCs w:val="28"/>
          <w:lang w:val="de-DE"/>
        </w:rPr>
        <w:t xml:space="preserve"> ý kiến các thành viên UBND tỉnh; Ban cán sự Đảng UBND tỉnh đã trình, xin ý kiến Thường trực Tỉnh ủy đề xuất điều chỉnh ra ngoài quy hoạch ba loại rừng diện tích 472,33 ha (Tờ trình số</w:t>
      </w:r>
      <w:r w:rsidR="000F173D">
        <w:rPr>
          <w:rFonts w:ascii="Times New Roman" w:eastAsia=".VnTime" w:hAnsi="Times New Roman" w:cs="Times New Roman"/>
          <w:color w:val="000000"/>
          <w:sz w:val="28"/>
          <w:szCs w:val="28"/>
          <w:lang w:val="de-DE"/>
        </w:rPr>
        <w:t xml:space="preserve"> 25-BC/BCSĐ ngày </w:t>
      </w:r>
      <w:r w:rsidRPr="006A44B2">
        <w:rPr>
          <w:rFonts w:ascii="Times New Roman" w:eastAsia=".VnTime" w:hAnsi="Times New Roman" w:cs="Times New Roman"/>
          <w:color w:val="000000"/>
          <w:sz w:val="28"/>
          <w:szCs w:val="28"/>
          <w:lang w:val="de-DE"/>
        </w:rPr>
        <w:t>4/</w:t>
      </w:r>
      <w:r w:rsidR="000F173D">
        <w:rPr>
          <w:rFonts w:ascii="Times New Roman" w:eastAsia=".VnTime" w:hAnsi="Times New Roman" w:cs="Times New Roman"/>
          <w:color w:val="000000"/>
          <w:sz w:val="28"/>
          <w:szCs w:val="28"/>
          <w:lang w:val="de-DE"/>
        </w:rPr>
        <w:t>0</w:t>
      </w:r>
      <w:r w:rsidRPr="006A44B2">
        <w:rPr>
          <w:rFonts w:ascii="Times New Roman" w:eastAsia=".VnTime" w:hAnsi="Times New Roman" w:cs="Times New Roman"/>
          <w:color w:val="000000"/>
          <w:sz w:val="28"/>
          <w:szCs w:val="28"/>
          <w:lang w:val="de-DE"/>
        </w:rPr>
        <w:t xml:space="preserve">2/2021); sau khi xem xét, Thường trực Tỉnh ủy cho ý kiến chỉ đạo tại </w:t>
      </w:r>
      <w:r w:rsidRPr="006A44B2">
        <w:rPr>
          <w:rFonts w:ascii="Times New Roman" w:hAnsi="Times New Roman" w:cs="Times New Roman"/>
          <w:color w:val="000000"/>
          <w:sz w:val="28"/>
          <w:szCs w:val="28"/>
        </w:rPr>
        <w:t xml:space="preserve">Thông báo số 196-TB/TU ngày 09/02/2021 của Tỉnh ủy. </w:t>
      </w:r>
    </w:p>
    <w:p w:rsidR="00EB7A58" w:rsidRPr="006A44B2" w:rsidRDefault="006A44B2" w:rsidP="0053156F">
      <w:pPr>
        <w:spacing w:before="120" w:after="0" w:line="240" w:lineRule="auto"/>
        <w:ind w:firstLine="720"/>
        <w:jc w:val="both"/>
        <w:rPr>
          <w:rFonts w:ascii="Times New Roman" w:eastAsia="Times New Roman" w:hAnsi="Times New Roman" w:cs="Times New Roman"/>
          <w:color w:val="000000" w:themeColor="text1"/>
          <w:spacing w:val="-2"/>
          <w:sz w:val="28"/>
          <w:szCs w:val="28"/>
        </w:rPr>
      </w:pPr>
      <w:r w:rsidRPr="006A44B2">
        <w:rPr>
          <w:rFonts w:ascii="Times New Roman" w:hAnsi="Times New Roman" w:cs="Times New Roman"/>
          <w:color w:val="000000"/>
          <w:sz w:val="28"/>
          <w:szCs w:val="28"/>
        </w:rPr>
        <w:t>Thực hiện chỉ đạo của Thường trực Tỉnh ủ</w:t>
      </w:r>
      <w:r w:rsidR="00AE5A4E">
        <w:rPr>
          <w:rFonts w:ascii="Times New Roman" w:hAnsi="Times New Roman" w:cs="Times New Roman"/>
          <w:color w:val="000000"/>
          <w:sz w:val="28"/>
          <w:szCs w:val="28"/>
        </w:rPr>
        <w:t>y,</w:t>
      </w:r>
      <w:r w:rsidRPr="006A44B2">
        <w:rPr>
          <w:rFonts w:ascii="Times New Roman" w:hAnsi="Times New Roman" w:cs="Times New Roman"/>
          <w:color w:val="000000"/>
          <w:sz w:val="28"/>
          <w:szCs w:val="28"/>
        </w:rPr>
        <w:t xml:space="preserve"> UBND tỉnh ban hành </w:t>
      </w:r>
      <w:r w:rsidRPr="006A44B2">
        <w:rPr>
          <w:rFonts w:ascii="Times New Roman" w:eastAsia=".VnTime" w:hAnsi="Times New Roman" w:cs="Times New Roman"/>
          <w:sz w:val="28"/>
          <w:szCs w:val="28"/>
          <w:lang w:val="de-DE"/>
        </w:rPr>
        <w:t>Công văn số 780/UBND-KTN ngày 19/02/2021</w:t>
      </w:r>
      <w:r w:rsidRPr="006A44B2">
        <w:rPr>
          <w:rFonts w:ascii="Times New Roman" w:hAnsi="Times New Roman" w:cs="Times New Roman"/>
          <w:color w:val="000000"/>
          <w:sz w:val="28"/>
          <w:szCs w:val="28"/>
        </w:rPr>
        <w:t xml:space="preserve">, </w:t>
      </w:r>
      <w:r w:rsidR="00B76204">
        <w:rPr>
          <w:rFonts w:ascii="Times New Roman" w:hAnsi="Times New Roman" w:cs="Times New Roman"/>
          <w:color w:val="000000"/>
          <w:sz w:val="28"/>
          <w:szCs w:val="28"/>
        </w:rPr>
        <w:t>chỉ đạo</w:t>
      </w:r>
      <w:r w:rsidRPr="006A44B2">
        <w:rPr>
          <w:rFonts w:ascii="Times New Roman" w:hAnsi="Times New Roman" w:cs="Times New Roman"/>
          <w:color w:val="000000"/>
          <w:sz w:val="28"/>
          <w:szCs w:val="28"/>
        </w:rPr>
        <w:t xml:space="preserve"> Sở </w:t>
      </w:r>
      <w:r w:rsidR="005A227F">
        <w:rPr>
          <w:rFonts w:ascii="Times New Roman" w:hAnsi="Times New Roman" w:cs="Times New Roman"/>
          <w:color w:val="000000"/>
          <w:sz w:val="28"/>
          <w:szCs w:val="28"/>
        </w:rPr>
        <w:t>Nông nghiệp và Phát triển nông thôn</w:t>
      </w:r>
      <w:r w:rsidRPr="006A44B2">
        <w:rPr>
          <w:rFonts w:ascii="Times New Roman" w:hAnsi="Times New Roman" w:cs="Times New Roman"/>
          <w:color w:val="000000"/>
          <w:sz w:val="28"/>
          <w:szCs w:val="28"/>
        </w:rPr>
        <w:t xml:space="preserve"> chủ trì, phối hợp các đơn vị liên quan </w:t>
      </w:r>
      <w:r w:rsidRPr="006A44B2">
        <w:rPr>
          <w:rFonts w:ascii="Times New Roman" w:hAnsi="Times New Roman" w:cs="Times New Roman"/>
          <w:spacing w:val="2"/>
          <w:sz w:val="28"/>
          <w:szCs w:val="28"/>
        </w:rPr>
        <w:t xml:space="preserve">khảo sát chặt chẽ trong quá trình kiểm tra; xác minh và rà soát hồ sơ pháp lý cũng như kiểm tra hiện trường diện tích đề xuất; làm rõ những nội dung cần phải điều chỉnh cục bộ, đưa một số diện tích đất ra ngoài quy hoạch ba loại rừng theo chỉ đạo của Thường trực Tỉnh ủy. Sở </w:t>
      </w:r>
      <w:r w:rsidR="005A227F">
        <w:rPr>
          <w:rFonts w:ascii="Times New Roman" w:hAnsi="Times New Roman" w:cs="Times New Roman"/>
          <w:spacing w:val="2"/>
          <w:sz w:val="28"/>
          <w:szCs w:val="28"/>
        </w:rPr>
        <w:t>Nông nghiệp và Phát triển nông thôn</w:t>
      </w:r>
      <w:r w:rsidRPr="006A44B2">
        <w:rPr>
          <w:rFonts w:ascii="Times New Roman" w:hAnsi="Times New Roman" w:cs="Times New Roman"/>
          <w:spacing w:val="2"/>
          <w:sz w:val="28"/>
          <w:szCs w:val="28"/>
        </w:rPr>
        <w:t xml:space="preserve"> đã phối hợp các đơn vị: </w:t>
      </w:r>
      <w:r w:rsidRPr="006A44B2">
        <w:rPr>
          <w:rFonts w:ascii="Times New Roman" w:hAnsi="Times New Roman" w:cs="Times New Roman"/>
          <w:color w:val="000000"/>
          <w:sz w:val="28"/>
          <w:szCs w:val="28"/>
        </w:rPr>
        <w:t>Sở Tài nguyên và Môi trường, UBND huyện Đắk Glong, UBND huyện Tuy Đức, Công ty TNHH MTV Cà phê 15 rà soát thực tế, hiện trạng, đối tượng sử dụng trên từng thửa đất, làm rõ sự cần thiết đối với một số vị trí có diện tích lớn đề nghị điều chỉnh cục bộ ra ngoài quy hoạch ba loại rừng (diện tích 240,1 ha tại Công ty TNHH MTV Cà phê 15; diện tích 181,1 ha tại xã Đắ</w:t>
      </w:r>
      <w:r w:rsidR="000F173D">
        <w:rPr>
          <w:rFonts w:ascii="Times New Roman" w:hAnsi="Times New Roman" w:cs="Times New Roman"/>
          <w:color w:val="000000"/>
          <w:sz w:val="28"/>
          <w:szCs w:val="28"/>
        </w:rPr>
        <w:t>k</w:t>
      </w:r>
      <w:r w:rsidRPr="006A44B2">
        <w:rPr>
          <w:rFonts w:ascii="Times New Roman" w:hAnsi="Times New Roman" w:cs="Times New Roman"/>
          <w:color w:val="000000"/>
          <w:sz w:val="28"/>
          <w:szCs w:val="28"/>
        </w:rPr>
        <w:t xml:space="preserve"> Plao huyện Đắk Glong; diện tích 43,19 ha tại Bon Bu Nơr xã Quảng Tâm huyện Tuy Đức)</w:t>
      </w:r>
      <w:r w:rsidR="00EB7A58" w:rsidRPr="006A44B2">
        <w:rPr>
          <w:rFonts w:ascii="Times New Roman" w:eastAsia="Times New Roman" w:hAnsi="Times New Roman" w:cs="Times New Roman"/>
          <w:color w:val="000000" w:themeColor="text1"/>
          <w:sz w:val="28"/>
          <w:szCs w:val="28"/>
        </w:rPr>
        <w:t>. Căn cứ các quy định của Pháp luật tổng</w:t>
      </w:r>
      <w:r w:rsidR="000F173D">
        <w:rPr>
          <w:rFonts w:ascii="Times New Roman" w:eastAsia="Times New Roman" w:hAnsi="Times New Roman" w:cs="Times New Roman"/>
          <w:color w:val="000000" w:themeColor="text1"/>
          <w:sz w:val="28"/>
          <w:szCs w:val="28"/>
        </w:rPr>
        <w:t xml:space="preserve"> hợp diện tích đủ điều kiện</w:t>
      </w:r>
      <w:r w:rsidR="00EB7A58" w:rsidRPr="006A44B2">
        <w:rPr>
          <w:rFonts w:ascii="Times New Roman" w:eastAsia="Times New Roman" w:hAnsi="Times New Roman" w:cs="Times New Roman"/>
          <w:color w:val="000000" w:themeColor="text1"/>
          <w:sz w:val="28"/>
          <w:szCs w:val="28"/>
        </w:rPr>
        <w:t xml:space="preserve"> để báo cáo điều chỉnh cục bộ quy hoạch ba loại rừng.</w:t>
      </w:r>
    </w:p>
    <w:p w:rsidR="00EB7A58" w:rsidRPr="00FA101D" w:rsidRDefault="00EB7A58" w:rsidP="0053156F">
      <w:pPr>
        <w:spacing w:before="120" w:after="0" w:line="240" w:lineRule="auto"/>
        <w:ind w:firstLine="720"/>
        <w:jc w:val="both"/>
        <w:rPr>
          <w:rFonts w:ascii="Times New Roman" w:eastAsia="Times New Roman" w:hAnsi="Times New Roman" w:cs="Times New Roman"/>
          <w:b/>
          <w:color w:val="000000" w:themeColor="text1"/>
          <w:spacing w:val="2"/>
          <w:sz w:val="28"/>
          <w:szCs w:val="28"/>
        </w:rPr>
      </w:pPr>
      <w:r w:rsidRPr="00FA101D">
        <w:rPr>
          <w:rFonts w:ascii="Times New Roman" w:eastAsia="Times New Roman" w:hAnsi="Times New Roman" w:cs="Times New Roman"/>
          <w:b/>
          <w:color w:val="000000" w:themeColor="text1"/>
          <w:spacing w:val="-6"/>
          <w:sz w:val="28"/>
          <w:szCs w:val="28"/>
        </w:rPr>
        <w:t xml:space="preserve">V. </w:t>
      </w:r>
      <w:r w:rsidRPr="00FA101D">
        <w:rPr>
          <w:rFonts w:ascii="Times New Roman" w:eastAsia="Times New Roman" w:hAnsi="Times New Roman" w:cs="Times New Roman"/>
          <w:b/>
          <w:color w:val="000000" w:themeColor="text1"/>
          <w:spacing w:val="2"/>
          <w:sz w:val="28"/>
          <w:szCs w:val="28"/>
        </w:rPr>
        <w:t>Diện tích điều chỉnh cục bộ quy hoạch ba loại rừng</w:t>
      </w:r>
    </w:p>
    <w:p w:rsidR="00481839" w:rsidRPr="006B66BE" w:rsidRDefault="00481839" w:rsidP="0053156F">
      <w:pPr>
        <w:spacing w:before="120" w:after="0" w:line="240" w:lineRule="auto"/>
        <w:ind w:firstLine="720"/>
        <w:jc w:val="both"/>
        <w:rPr>
          <w:rFonts w:ascii="Times New Roman" w:eastAsia="Times New Roman" w:hAnsi="Times New Roman" w:cs="Times New Roman"/>
          <w:b/>
          <w:sz w:val="28"/>
          <w:szCs w:val="28"/>
        </w:rPr>
      </w:pPr>
      <w:r w:rsidRPr="006B66BE">
        <w:rPr>
          <w:rFonts w:ascii="Times New Roman" w:eastAsia="Times New Roman" w:hAnsi="Times New Roman" w:cs="Times New Roman"/>
          <w:b/>
          <w:sz w:val="28"/>
          <w:szCs w:val="28"/>
        </w:rPr>
        <w:t>1</w:t>
      </w:r>
      <w:r w:rsidRPr="006B66BE">
        <w:rPr>
          <w:rFonts w:ascii="Times New Roman" w:eastAsia="Times New Roman" w:hAnsi="Times New Roman" w:cs="Times New Roman"/>
          <w:b/>
          <w:sz w:val="28"/>
          <w:szCs w:val="28"/>
          <w:lang w:val="vi-VN"/>
        </w:rPr>
        <w:t>.</w:t>
      </w:r>
      <w:r w:rsidRPr="006B66BE">
        <w:rPr>
          <w:rFonts w:ascii="Times New Roman" w:eastAsia="Times New Roman" w:hAnsi="Times New Roman" w:cs="Times New Roman"/>
          <w:b/>
          <w:sz w:val="28"/>
          <w:szCs w:val="28"/>
        </w:rPr>
        <w:t xml:space="preserve"> Diện tích điều chỉnh từ ngoài quy hoạch đưa vào quy hoạch ba loại rừng</w:t>
      </w:r>
    </w:p>
    <w:p w:rsidR="00481839" w:rsidRPr="00481839" w:rsidRDefault="00481839" w:rsidP="0053156F">
      <w:pPr>
        <w:spacing w:before="120" w:after="0" w:line="240" w:lineRule="auto"/>
        <w:ind w:firstLine="720"/>
        <w:jc w:val="both"/>
        <w:rPr>
          <w:rFonts w:ascii="Times New Roman" w:eastAsia="Times New Roman" w:hAnsi="Times New Roman" w:cs="Times New Roman"/>
          <w:sz w:val="28"/>
          <w:szCs w:val="28"/>
        </w:rPr>
      </w:pPr>
      <w:r w:rsidRPr="00481839">
        <w:rPr>
          <w:rFonts w:ascii="Times New Roman" w:eastAsia="Times New Roman" w:hAnsi="Times New Roman" w:cs="Times New Roman"/>
          <w:sz w:val="28"/>
          <w:szCs w:val="28"/>
        </w:rPr>
        <w:lastRenderedPageBreak/>
        <w:t>Điều chỉnh từ ngoài quy hoạch ba loại rừng vào quy hoạch rừng sản xuất diện tích 4,69 ha đất có rừng tự nhiên tại Công ty TNHH MTV Cà phê 15.</w:t>
      </w:r>
    </w:p>
    <w:p w:rsidR="00481839" w:rsidRPr="00481839" w:rsidRDefault="00481839" w:rsidP="0053156F">
      <w:pPr>
        <w:spacing w:before="120" w:after="0" w:line="240" w:lineRule="auto"/>
        <w:ind w:firstLine="720"/>
        <w:jc w:val="both"/>
        <w:rPr>
          <w:rFonts w:ascii="Times New Roman" w:eastAsia="Times New Roman" w:hAnsi="Times New Roman" w:cs="Times New Roman"/>
          <w:b/>
          <w:sz w:val="28"/>
          <w:szCs w:val="28"/>
        </w:rPr>
      </w:pPr>
      <w:r w:rsidRPr="00481839">
        <w:rPr>
          <w:rFonts w:ascii="Times New Roman" w:eastAsia="Times New Roman" w:hAnsi="Times New Roman" w:cs="Times New Roman"/>
          <w:b/>
          <w:sz w:val="28"/>
          <w:szCs w:val="28"/>
        </w:rPr>
        <w:t>2</w:t>
      </w:r>
      <w:r w:rsidRPr="00481839">
        <w:rPr>
          <w:rFonts w:ascii="Times New Roman" w:eastAsia="Times New Roman" w:hAnsi="Times New Roman" w:cs="Times New Roman"/>
          <w:b/>
          <w:sz w:val="28"/>
          <w:szCs w:val="28"/>
          <w:lang w:val="vi-VN"/>
        </w:rPr>
        <w:t>.</w:t>
      </w:r>
      <w:r w:rsidRPr="00481839">
        <w:rPr>
          <w:rFonts w:ascii="Times New Roman" w:eastAsia="Times New Roman" w:hAnsi="Times New Roman" w:cs="Times New Roman"/>
          <w:b/>
          <w:sz w:val="28"/>
          <w:szCs w:val="28"/>
        </w:rPr>
        <w:t xml:space="preserve"> Diện tích điều chỉnh ra ngoài quy hoạch ba loại rừng</w:t>
      </w:r>
    </w:p>
    <w:p w:rsidR="00481839" w:rsidRPr="00481839" w:rsidRDefault="00481839" w:rsidP="0053156F">
      <w:pPr>
        <w:spacing w:before="120" w:after="0" w:line="240" w:lineRule="auto"/>
        <w:ind w:firstLine="720"/>
        <w:jc w:val="both"/>
        <w:rPr>
          <w:rFonts w:ascii="Times New Roman" w:eastAsia=".VnTime" w:hAnsi="Times New Roman" w:cs="Times New Roman"/>
          <w:sz w:val="28"/>
          <w:szCs w:val="28"/>
          <w:lang w:val="de-DE"/>
        </w:rPr>
      </w:pPr>
      <w:r w:rsidRPr="00481839">
        <w:rPr>
          <w:rFonts w:ascii="Times New Roman" w:eastAsia=".VnTime" w:hAnsi="Times New Roman" w:cs="Times New Roman"/>
          <w:sz w:val="28"/>
          <w:szCs w:val="28"/>
          <w:lang w:val="de-DE"/>
        </w:rPr>
        <w:t xml:space="preserve">Điều chỉnh từ quy hoạch rừng sản xuất ra ngoài quy hoạch ba loại rừng diện tích </w:t>
      </w:r>
      <w:r w:rsidR="00AB7874">
        <w:rPr>
          <w:rFonts w:ascii="Times New Roman" w:eastAsia="Times New Roman" w:hAnsi="Times New Roman" w:cs="Times New Roman"/>
          <w:color w:val="000000"/>
          <w:sz w:val="28"/>
          <w:szCs w:val="28"/>
        </w:rPr>
        <w:t>439,</w:t>
      </w:r>
      <w:r w:rsidRPr="00481839">
        <w:rPr>
          <w:rFonts w:ascii="Times New Roman" w:eastAsia="Times New Roman" w:hAnsi="Times New Roman" w:cs="Times New Roman"/>
          <w:color w:val="000000"/>
          <w:sz w:val="28"/>
          <w:szCs w:val="28"/>
        </w:rPr>
        <w:t>4</w:t>
      </w:r>
      <w:r w:rsidRPr="00481839">
        <w:rPr>
          <w:rFonts w:ascii="Times New Roman" w:eastAsia=".VnTime" w:hAnsi="Times New Roman" w:cs="Times New Roman"/>
          <w:sz w:val="28"/>
          <w:szCs w:val="28"/>
          <w:lang w:val="de-DE"/>
        </w:rPr>
        <w:t xml:space="preserve"> ha.</w:t>
      </w:r>
      <w:r w:rsidRPr="00481839">
        <w:rPr>
          <w:rFonts w:ascii="Times New Roman" w:eastAsia=".VnTime" w:hAnsi="Times New Roman" w:cs="Times New Roman"/>
          <w:b/>
          <w:sz w:val="28"/>
          <w:szCs w:val="28"/>
          <w:lang w:val="de-DE"/>
        </w:rPr>
        <w:t xml:space="preserve"> </w:t>
      </w:r>
      <w:r w:rsidRPr="00481839">
        <w:rPr>
          <w:rFonts w:ascii="Times New Roman" w:eastAsia=".VnTime" w:hAnsi="Times New Roman" w:cs="Times New Roman"/>
          <w:sz w:val="28"/>
          <w:szCs w:val="28"/>
          <w:lang w:val="de-DE"/>
        </w:rPr>
        <w:t>Cụ thể:</w:t>
      </w:r>
    </w:p>
    <w:p w:rsidR="00481839" w:rsidRPr="00481839" w:rsidRDefault="00481839" w:rsidP="0053156F">
      <w:pPr>
        <w:spacing w:before="120" w:after="0" w:line="240" w:lineRule="auto"/>
        <w:ind w:firstLine="720"/>
        <w:jc w:val="both"/>
        <w:rPr>
          <w:rFonts w:ascii="Times New Roman" w:eastAsia="Times New Roman" w:hAnsi="Times New Roman" w:cs="Times New Roman"/>
          <w:sz w:val="28"/>
          <w:szCs w:val="28"/>
        </w:rPr>
      </w:pPr>
      <w:r w:rsidRPr="00481839">
        <w:rPr>
          <w:rFonts w:ascii="Times New Roman" w:eastAsia="Times New Roman" w:hAnsi="Times New Roman" w:cs="Times New Roman"/>
          <w:sz w:val="28"/>
          <w:szCs w:val="28"/>
        </w:rPr>
        <w:t xml:space="preserve">- </w:t>
      </w:r>
      <w:r w:rsidRPr="00481839">
        <w:rPr>
          <w:rFonts w:ascii="Times New Roman" w:eastAsia="Times New Roman" w:hAnsi="Times New Roman" w:cs="Times New Roman"/>
          <w:sz w:val="28"/>
          <w:szCs w:val="28"/>
          <w:lang w:val="vi-VN"/>
        </w:rPr>
        <w:t>Diện tích 240</w:t>
      </w:r>
      <w:r w:rsidRPr="00481839">
        <w:rPr>
          <w:rFonts w:ascii="Times New Roman" w:eastAsia="Times New Roman" w:hAnsi="Times New Roman" w:cs="Times New Roman"/>
          <w:sz w:val="28"/>
          <w:szCs w:val="28"/>
        </w:rPr>
        <w:t>,1</w:t>
      </w:r>
      <w:r w:rsidRPr="00481839">
        <w:rPr>
          <w:rFonts w:ascii="Times New Roman" w:eastAsia="Times New Roman" w:hAnsi="Times New Roman" w:cs="Times New Roman"/>
          <w:sz w:val="28"/>
          <w:szCs w:val="28"/>
          <w:lang w:val="vi-VN"/>
        </w:rPr>
        <w:t xml:space="preserve"> ha </w:t>
      </w:r>
      <w:r w:rsidRPr="00481839">
        <w:rPr>
          <w:rFonts w:ascii="Times New Roman" w:eastAsia="Times New Roman" w:hAnsi="Times New Roman" w:cs="Times New Roman"/>
          <w:sz w:val="28"/>
          <w:szCs w:val="28"/>
        </w:rPr>
        <w:t>đất tại Công ty TNHH MTV Cà phê 15 do Sở Tài nguyên và Môi trường đề xuất. Cơ cở pháp lý: Diện tích này nằm trong diện tích 336,4 ha đã được UBND tỉnh cho phép chuyển mục đích sử dụng đất từ đất lâm nghiệp sang đất sản xuất nông nghiệp tại Quyết định số 1944/QĐ-UBND ngày 12/12/2009 của UBND tỉnh; đồng thời, nằm trong phần diện tích 242,703 ha đã được UBND tỉnh ch</w:t>
      </w:r>
      <w:r w:rsidR="000F173D">
        <w:rPr>
          <w:rFonts w:ascii="Times New Roman" w:eastAsia="Times New Roman" w:hAnsi="Times New Roman" w:cs="Times New Roman"/>
          <w:sz w:val="28"/>
          <w:szCs w:val="28"/>
        </w:rPr>
        <w:t>uyển hình thức cho thuê đất từ N</w:t>
      </w:r>
      <w:r w:rsidRPr="00481839">
        <w:rPr>
          <w:rFonts w:ascii="Times New Roman" w:eastAsia="Times New Roman" w:hAnsi="Times New Roman" w:cs="Times New Roman"/>
          <w:sz w:val="28"/>
          <w:szCs w:val="28"/>
        </w:rPr>
        <w:t>hà nước giao đất không thu tiền sử dụng đất sang hình thức</w:t>
      </w:r>
      <w:r w:rsidR="000F173D">
        <w:rPr>
          <w:rFonts w:ascii="Times New Roman" w:eastAsia="Times New Roman" w:hAnsi="Times New Roman" w:cs="Times New Roman"/>
          <w:sz w:val="28"/>
          <w:szCs w:val="28"/>
        </w:rPr>
        <w:t xml:space="preserve"> N</w:t>
      </w:r>
      <w:r w:rsidRPr="00481839">
        <w:rPr>
          <w:rFonts w:ascii="Times New Roman" w:eastAsia="Times New Roman" w:hAnsi="Times New Roman" w:cs="Times New Roman"/>
          <w:sz w:val="28"/>
          <w:szCs w:val="28"/>
        </w:rPr>
        <w:t>hà nước cho thuê đất trả tiền hàng năm tại Quyết định số 426/QĐ-UBND ngày 27/3/2020; Bộ Quốc phòng đồng ý chủ trương chuyể</w:t>
      </w:r>
      <w:r w:rsidR="000F173D">
        <w:rPr>
          <w:rFonts w:ascii="Times New Roman" w:eastAsia="Times New Roman" w:hAnsi="Times New Roman" w:cs="Times New Roman"/>
          <w:sz w:val="28"/>
          <w:szCs w:val="28"/>
        </w:rPr>
        <w:t>n giao đất đai và chuyển dự án trồng C</w:t>
      </w:r>
      <w:r w:rsidRPr="00481839">
        <w:rPr>
          <w:rFonts w:ascii="Times New Roman" w:eastAsia="Times New Roman" w:hAnsi="Times New Roman" w:cs="Times New Roman"/>
          <w:sz w:val="28"/>
          <w:szCs w:val="28"/>
        </w:rPr>
        <w:t xml:space="preserve">ao su sang thực hiện dự án nông nghiệp công nghệ cao tại Công văn số 3718/BQP-KTe ngày 02/10/2020. Hiện trạng: </w:t>
      </w:r>
      <w:r w:rsidR="000F173D">
        <w:rPr>
          <w:rFonts w:ascii="Times New Roman" w:eastAsia="Times New Roman" w:hAnsi="Times New Roman" w:cs="Times New Roman"/>
          <w:sz w:val="28"/>
          <w:szCs w:val="28"/>
        </w:rPr>
        <w:t>Có khoảng 185 ha đất trồng cây C</w:t>
      </w:r>
      <w:r w:rsidRPr="00481839">
        <w:rPr>
          <w:rFonts w:ascii="Times New Roman" w:eastAsia="Times New Roman" w:hAnsi="Times New Roman" w:cs="Times New Roman"/>
          <w:sz w:val="28"/>
          <w:szCs w:val="28"/>
        </w:rPr>
        <w:t>ao su và khoảng 55 ha đất trống, đất trồng cây nông nghiệp</w:t>
      </w:r>
      <w:r w:rsidRPr="00481839">
        <w:rPr>
          <w:rFonts w:ascii="Times New Roman" w:eastAsia="Times New Roman" w:hAnsi="Times New Roman" w:cs="Times New Roman"/>
          <w:sz w:val="28"/>
          <w:szCs w:val="28"/>
          <w:lang w:val="vi-VN"/>
        </w:rPr>
        <w:t xml:space="preserve">. </w:t>
      </w:r>
      <w:r w:rsidRPr="00481839">
        <w:rPr>
          <w:rFonts w:ascii="Times New Roman" w:eastAsia="Times New Roman" w:hAnsi="Times New Roman" w:cs="Times New Roman"/>
          <w:sz w:val="28"/>
          <w:szCs w:val="28"/>
        </w:rPr>
        <w:t xml:space="preserve">Như vậy, việc điều chỉnh diện tích </w:t>
      </w:r>
      <w:r w:rsidRPr="00481839">
        <w:rPr>
          <w:rFonts w:ascii="Times New Roman" w:eastAsia="Times New Roman" w:hAnsi="Times New Roman" w:cs="Times New Roman"/>
          <w:sz w:val="28"/>
          <w:szCs w:val="28"/>
          <w:lang w:val="vi-VN"/>
        </w:rPr>
        <w:t>240</w:t>
      </w:r>
      <w:r w:rsidRPr="00481839">
        <w:rPr>
          <w:rFonts w:ascii="Times New Roman" w:eastAsia="Times New Roman" w:hAnsi="Times New Roman" w:cs="Times New Roman"/>
          <w:sz w:val="28"/>
          <w:szCs w:val="28"/>
        </w:rPr>
        <w:t>,1</w:t>
      </w:r>
      <w:r w:rsidRPr="00481839">
        <w:rPr>
          <w:rFonts w:ascii="Times New Roman" w:eastAsia="Times New Roman" w:hAnsi="Times New Roman" w:cs="Times New Roman"/>
          <w:sz w:val="28"/>
          <w:szCs w:val="28"/>
          <w:lang w:val="vi-VN"/>
        </w:rPr>
        <w:t xml:space="preserve"> ha </w:t>
      </w:r>
      <w:r w:rsidRPr="00481839">
        <w:rPr>
          <w:rFonts w:ascii="Times New Roman" w:eastAsia="Times New Roman" w:hAnsi="Times New Roman" w:cs="Times New Roman"/>
          <w:sz w:val="28"/>
          <w:szCs w:val="28"/>
        </w:rPr>
        <w:t xml:space="preserve">đất không có rừng nêu trên ra </w:t>
      </w:r>
      <w:r w:rsidRPr="00481839">
        <w:rPr>
          <w:rFonts w:ascii="Times New Roman" w:eastAsia="Times New Roman" w:hAnsi="Times New Roman" w:cs="Times New Roman"/>
          <w:sz w:val="28"/>
          <w:szCs w:val="28"/>
          <w:lang w:val="vi-VN"/>
        </w:rPr>
        <w:t>ngoài quy hoạch ba loại rừng là</w:t>
      </w:r>
      <w:r w:rsidRPr="00481839">
        <w:rPr>
          <w:rFonts w:ascii="Times New Roman" w:eastAsia="Times New Roman" w:hAnsi="Times New Roman" w:cs="Times New Roman"/>
          <w:sz w:val="28"/>
          <w:szCs w:val="28"/>
        </w:rPr>
        <w:t xml:space="preserve"> có</w:t>
      </w:r>
      <w:r w:rsidRPr="00481839">
        <w:rPr>
          <w:rFonts w:ascii="Times New Roman" w:eastAsia="Times New Roman" w:hAnsi="Times New Roman" w:cs="Times New Roman"/>
          <w:sz w:val="28"/>
          <w:szCs w:val="28"/>
          <w:lang w:val="vi-VN"/>
        </w:rPr>
        <w:t xml:space="preserve"> cơ sở pháp lý</w:t>
      </w:r>
      <w:r w:rsidRPr="00481839">
        <w:rPr>
          <w:rFonts w:ascii="Times New Roman" w:eastAsia="Times New Roman" w:hAnsi="Times New Roman" w:cs="Times New Roman"/>
          <w:sz w:val="28"/>
          <w:szCs w:val="28"/>
        </w:rPr>
        <w:t>, phù hợp với quy hoạch sử dụng đất của tỉnh</w:t>
      </w:r>
      <w:r w:rsidRPr="00481839">
        <w:rPr>
          <w:rFonts w:ascii="Times New Roman" w:eastAsia="Times New Roman" w:hAnsi="Times New Roman" w:cs="Times New Roman"/>
          <w:sz w:val="28"/>
          <w:szCs w:val="28"/>
          <w:lang w:val="vi-VN"/>
        </w:rPr>
        <w:t>, tháo gỡ khó khăn tạo điều kiện phát triển kinh tế trên địa bàn tỉnh.</w:t>
      </w:r>
    </w:p>
    <w:p w:rsidR="00481839" w:rsidRPr="00481839" w:rsidRDefault="00481839" w:rsidP="0053156F">
      <w:pPr>
        <w:tabs>
          <w:tab w:val="right" w:pos="9360"/>
        </w:tabs>
        <w:spacing w:before="120" w:after="0" w:line="240" w:lineRule="auto"/>
        <w:ind w:firstLine="720"/>
        <w:jc w:val="both"/>
        <w:rPr>
          <w:rFonts w:ascii="Times New Roman" w:eastAsia="Times New Roman" w:hAnsi="Times New Roman" w:cs="Times New Roman"/>
          <w:sz w:val="28"/>
          <w:szCs w:val="28"/>
        </w:rPr>
      </w:pPr>
      <w:r w:rsidRPr="00481839">
        <w:rPr>
          <w:rFonts w:ascii="Times New Roman" w:eastAsia="Times New Roman" w:hAnsi="Times New Roman" w:cs="Times New Roman"/>
          <w:sz w:val="28"/>
          <w:szCs w:val="28"/>
        </w:rPr>
        <w:t>- Diện tích 181,1 ha tại xã Đắk Plao do UBND huyện Đắk Glong đề nghị điều chỉnh ra ngoài quy hoạch ba loại rừng để cấp đất tái định cư, định canh cho người dân bị giải tỏa thực hiện dự án thủy điện Đồng Nai 3. Cơ sở pháp lý: Diện tích này nằm trong diện tích đất đã được UBND tỉnh thu hồi và giao đất cho Ban quản lý dự án thủy điện 6 để xây dựng khu tái định canh, định cư cho người dân bị giải tỏa thực hiện dự án thủy điện Đồng Nai 3, UBND tỉnh giao UBND huyện Đắk Glong giao đất, cấp GCNQSDĐ cho người dân bị giải tỏa thực hiện công trình thủy điện Đồng Nai 3 tại Quyết định số 1267/QĐ-UBND ngày 26/9/2007 về việc thu hồi tổng thể 1.195,88 ha đất của các chủ sử dụng đất thuộc khu vực xây dựng khu tái định canh, tái định cư Công trình Thủy điện Đồng Nai 3 và Quyết định số 1092/QĐ-UBND ngày 02/7/2009 của UBND tỉnh về việc thu hồi 533,1 ha đất của Công ty TNHH MTV L</w:t>
      </w:r>
      <w:r w:rsidR="008E44C3">
        <w:rPr>
          <w:rFonts w:ascii="Times New Roman" w:eastAsia="Times New Roman" w:hAnsi="Times New Roman" w:cs="Times New Roman"/>
          <w:sz w:val="28"/>
          <w:szCs w:val="28"/>
        </w:rPr>
        <w:t>âm nghiệp</w:t>
      </w:r>
      <w:r w:rsidRPr="00481839">
        <w:rPr>
          <w:rFonts w:ascii="Times New Roman" w:eastAsia="Times New Roman" w:hAnsi="Times New Roman" w:cs="Times New Roman"/>
          <w:sz w:val="28"/>
          <w:szCs w:val="28"/>
        </w:rPr>
        <w:t xml:space="preserve"> Gia Nghĩa giao cho UBND huyện Đắk Glong và Ban QLDA thủy điện 6 quản lý. Hiện trạng: Đất không có rừng, người dân làm nhà ở, trồng cây nông nghiệp, công nghiệp từ lâu, một số diện tích lồ ô tái sinh. Đối tượng sử dụng đất theo kết quả rà soát của UBND huyện Đắk Glong: có 165,97 ha/367 thửa đất đối tượng sử dụng là người  đồng bào dân tộc thiểu số, thuộc đối tượng được cấp đất tái định canh, định cư khi thực hiện Nhà máy thủy điện Đồng Nai 3; có 6,2</w:t>
      </w:r>
      <w:r w:rsidR="00CC5055">
        <w:rPr>
          <w:rFonts w:ascii="Times New Roman" w:eastAsia="Times New Roman" w:hAnsi="Times New Roman" w:cs="Times New Roman"/>
          <w:sz w:val="28"/>
          <w:szCs w:val="28"/>
        </w:rPr>
        <w:t xml:space="preserve"> </w:t>
      </w:r>
      <w:r w:rsidRPr="00481839">
        <w:rPr>
          <w:rFonts w:ascii="Times New Roman" w:eastAsia="Times New Roman" w:hAnsi="Times New Roman" w:cs="Times New Roman"/>
          <w:sz w:val="28"/>
          <w:szCs w:val="28"/>
        </w:rPr>
        <w:t xml:space="preserve">ha/23 thửa đất đối tượng sử dụng không thuộc đối tượng được cấp đất tái định canh, định cư; còn lại </w:t>
      </w:r>
      <w:r w:rsidR="00CC5055">
        <w:rPr>
          <w:rFonts w:ascii="Times New Roman" w:eastAsia="Times New Roman" w:hAnsi="Times New Roman" w:cs="Times New Roman"/>
          <w:color w:val="000000" w:themeColor="text1"/>
          <w:sz w:val="28"/>
          <w:szCs w:val="28"/>
        </w:rPr>
        <w:t>8,93</w:t>
      </w:r>
      <w:r w:rsidRPr="00481839">
        <w:rPr>
          <w:rFonts w:ascii="Times New Roman" w:eastAsia="Times New Roman" w:hAnsi="Times New Roman" w:cs="Times New Roman"/>
          <w:sz w:val="28"/>
          <w:szCs w:val="28"/>
        </w:rPr>
        <w:t xml:space="preserve"> ha/10 thửa là đất suối, đường giao thông, đất khác. Việc điều chỉnh diện tích 181,1 ha</w:t>
      </w:r>
      <w:r w:rsidRPr="00481839">
        <w:rPr>
          <w:rFonts w:ascii="Times New Roman" w:eastAsia="Times New Roman" w:hAnsi="Times New Roman" w:cs="Times New Roman"/>
          <w:sz w:val="28"/>
          <w:szCs w:val="28"/>
          <w:lang w:val="vi-VN"/>
        </w:rPr>
        <w:t xml:space="preserve"> </w:t>
      </w:r>
      <w:r w:rsidRPr="00481839">
        <w:rPr>
          <w:rFonts w:ascii="Times New Roman" w:eastAsia="Times New Roman" w:hAnsi="Times New Roman" w:cs="Times New Roman"/>
          <w:sz w:val="28"/>
          <w:szCs w:val="28"/>
        </w:rPr>
        <w:t xml:space="preserve">nêu trên ra </w:t>
      </w:r>
      <w:r w:rsidRPr="00481839">
        <w:rPr>
          <w:rFonts w:ascii="Times New Roman" w:eastAsia="Times New Roman" w:hAnsi="Times New Roman" w:cs="Times New Roman"/>
          <w:sz w:val="28"/>
          <w:szCs w:val="28"/>
          <w:lang w:val="vi-VN"/>
        </w:rPr>
        <w:t xml:space="preserve">ngoài quy hoạch ba loại rừng </w:t>
      </w:r>
      <w:r w:rsidRPr="00481839">
        <w:rPr>
          <w:rFonts w:ascii="Times New Roman" w:eastAsia="Times New Roman" w:hAnsi="Times New Roman" w:cs="Times New Roman"/>
          <w:sz w:val="28"/>
          <w:szCs w:val="28"/>
        </w:rPr>
        <w:t xml:space="preserve">để người dân chủ yếu là đồng bào dân tộc thiểu số được cấp Giấy chứng nhận quyền sử dụng đất, ổn định cuộc sống, phát triển kinh tế </w:t>
      </w:r>
      <w:r w:rsidRPr="00481839">
        <w:rPr>
          <w:rFonts w:ascii="Times New Roman" w:eastAsia="Times New Roman" w:hAnsi="Times New Roman" w:cs="Times New Roman"/>
          <w:sz w:val="28"/>
          <w:szCs w:val="28"/>
          <w:lang w:val="vi-VN"/>
        </w:rPr>
        <w:t>là</w:t>
      </w:r>
      <w:r w:rsidRPr="00481839">
        <w:rPr>
          <w:rFonts w:ascii="Times New Roman" w:eastAsia="Times New Roman" w:hAnsi="Times New Roman" w:cs="Times New Roman"/>
          <w:sz w:val="28"/>
          <w:szCs w:val="28"/>
        </w:rPr>
        <w:t xml:space="preserve"> có</w:t>
      </w:r>
      <w:r w:rsidRPr="00481839">
        <w:rPr>
          <w:rFonts w:ascii="Times New Roman" w:eastAsia="Times New Roman" w:hAnsi="Times New Roman" w:cs="Times New Roman"/>
          <w:sz w:val="28"/>
          <w:szCs w:val="28"/>
          <w:lang w:val="vi-VN"/>
        </w:rPr>
        <w:t xml:space="preserve"> cơ sở pháp lý</w:t>
      </w:r>
      <w:r w:rsidRPr="00481839">
        <w:rPr>
          <w:rFonts w:ascii="Times New Roman" w:eastAsia="Times New Roman" w:hAnsi="Times New Roman" w:cs="Times New Roman"/>
          <w:sz w:val="28"/>
          <w:szCs w:val="28"/>
        </w:rPr>
        <w:t xml:space="preserve"> và cần thiết.</w:t>
      </w:r>
    </w:p>
    <w:p w:rsidR="00481839" w:rsidRPr="00481839" w:rsidRDefault="00481839" w:rsidP="0053156F">
      <w:pPr>
        <w:tabs>
          <w:tab w:val="right" w:pos="9360"/>
        </w:tabs>
        <w:spacing w:before="120" w:after="0" w:line="240" w:lineRule="auto"/>
        <w:ind w:firstLine="720"/>
        <w:jc w:val="both"/>
        <w:rPr>
          <w:rFonts w:ascii="Times New Roman" w:eastAsia="Times New Roman" w:hAnsi="Times New Roman" w:cs="Times New Roman"/>
          <w:sz w:val="28"/>
          <w:szCs w:val="28"/>
        </w:rPr>
      </w:pPr>
      <w:r w:rsidRPr="00481839">
        <w:rPr>
          <w:rFonts w:ascii="Times New Roman" w:eastAsia="Times New Roman" w:hAnsi="Times New Roman" w:cs="Times New Roman"/>
          <w:sz w:val="28"/>
          <w:szCs w:val="28"/>
        </w:rPr>
        <w:lastRenderedPageBreak/>
        <w:t>- Diện tích 4,58 ha do UBND huyện Đắk Glong đề nghị điều chỉnh ra ngoài quy hoạch ba loại rừng. Cơ sở pháp lý: Nằm trong diện tích UBND tỉnh thu hồi của Công ty lâm nghiệp Quảng Sơn giao cho UBND huyện Đắk Glong quản lý và bố trí sử dụng theo Quyết định số 1402/QĐ-UBND ngày 02/10/2008. Hiện trạng: Đã được cấp thẩm quyền cho phép thực hiện công trình gồm: Đồn Công an (0,56 ha), Trường Tiểu học Quảng Sơn (1,01 ha), Trường THCS Hoàng Văn Thụ (0,18 ha), Nhà văn hóa thôn Quảng Hợp (0,028 ha), Trường THPT Lê Duẩn (2,8 ha gồm: 2,4 ha rừng trồng và 0,4 ha đất trống; trước mắt, khi chưa thực hiện giải phóng mặt bằng xây dựng các công trình, yêu cầu UBND huyện Đắk Glong chỉ đạo bảo vệ đối với 2,4 ha rừng trồng nêu trên để tạo cảnh quan trong trường học).</w:t>
      </w:r>
    </w:p>
    <w:p w:rsidR="00481839" w:rsidRPr="00481839" w:rsidRDefault="00481839" w:rsidP="0053156F">
      <w:pPr>
        <w:tabs>
          <w:tab w:val="right" w:pos="9360"/>
        </w:tabs>
        <w:spacing w:before="120" w:after="0" w:line="240" w:lineRule="auto"/>
        <w:ind w:firstLine="720"/>
        <w:jc w:val="both"/>
        <w:rPr>
          <w:rFonts w:ascii="Times New Roman" w:eastAsia="Times New Roman" w:hAnsi="Times New Roman" w:cs="Times New Roman"/>
          <w:sz w:val="28"/>
          <w:szCs w:val="28"/>
        </w:rPr>
      </w:pPr>
      <w:r w:rsidRPr="00481839">
        <w:rPr>
          <w:rFonts w:ascii="Times New Roman" w:eastAsia="Times New Roman" w:hAnsi="Times New Roman" w:cs="Times New Roman"/>
          <w:sz w:val="28"/>
          <w:szCs w:val="28"/>
        </w:rPr>
        <w:t xml:space="preserve">- Diện tích 1,10 ha tại xã Quảng Sơn huyện Đắk Glong do Sở Tài nguyên và Môi trường đề xuất. Cơ sở pháp lý: Quyết định số 660/QĐ-BTL ngày 20/6/2018 của Bộ Tư lệnh quân khu 5 phê duyệt diện tích trên làm vị trí đóng quân cho Đại đội bảo vệ </w:t>
      </w:r>
      <w:r w:rsidR="005E0401">
        <w:rPr>
          <w:rFonts w:ascii="Times New Roman" w:eastAsia="Times New Roman" w:hAnsi="Times New Roman" w:cs="Times New Roman"/>
          <w:sz w:val="28"/>
          <w:szCs w:val="28"/>
        </w:rPr>
        <w:t>rừng 531 Đoàn KT-QP Quảng Sơn</w:t>
      </w:r>
      <w:r w:rsidRPr="00481839">
        <w:rPr>
          <w:rFonts w:ascii="Times New Roman" w:eastAsia="Times New Roman" w:hAnsi="Times New Roman" w:cs="Times New Roman"/>
          <w:sz w:val="28"/>
          <w:szCs w:val="28"/>
        </w:rPr>
        <w:t xml:space="preserve">. Hiện trạng: Đất không có rừng và Công ty TNHH MTV Cà phê 15 đã xây dựng chốt bảo vệ rừng. </w:t>
      </w:r>
    </w:p>
    <w:p w:rsidR="00481839" w:rsidRDefault="00481839" w:rsidP="0053156F">
      <w:pPr>
        <w:tabs>
          <w:tab w:val="right" w:pos="9360"/>
        </w:tabs>
        <w:spacing w:before="120" w:after="0" w:line="240" w:lineRule="auto"/>
        <w:ind w:firstLine="720"/>
        <w:jc w:val="both"/>
        <w:rPr>
          <w:rFonts w:ascii="Times New Roman" w:eastAsia="Times New Roman" w:hAnsi="Times New Roman" w:cs="Times New Roman"/>
          <w:sz w:val="28"/>
          <w:szCs w:val="28"/>
        </w:rPr>
      </w:pPr>
      <w:r w:rsidRPr="00481839">
        <w:rPr>
          <w:rFonts w:ascii="Times New Roman" w:eastAsia="Times New Roman" w:hAnsi="Times New Roman" w:cs="Times New Roman"/>
          <w:sz w:val="28"/>
          <w:szCs w:val="28"/>
        </w:rPr>
        <w:t>-</w:t>
      </w:r>
      <w:r w:rsidRPr="00481839">
        <w:rPr>
          <w:rFonts w:ascii="Times New Roman" w:eastAsia="Times New Roman" w:hAnsi="Times New Roman" w:cs="Times New Roman"/>
          <w:sz w:val="28"/>
          <w:szCs w:val="28"/>
          <w:lang w:val="vi-VN"/>
        </w:rPr>
        <w:t xml:space="preserve"> Diện tích 2,26 ha </w:t>
      </w:r>
      <w:r w:rsidRPr="00481839">
        <w:rPr>
          <w:rFonts w:ascii="Times New Roman" w:eastAsia="Times New Roman" w:hAnsi="Times New Roman" w:cs="Times New Roman"/>
          <w:sz w:val="28"/>
          <w:szCs w:val="28"/>
        </w:rPr>
        <w:t xml:space="preserve">tại </w:t>
      </w:r>
      <w:r w:rsidRPr="00481839">
        <w:rPr>
          <w:rFonts w:ascii="Times New Roman" w:eastAsia="Times New Roman" w:hAnsi="Times New Roman" w:cs="Times New Roman"/>
          <w:sz w:val="28"/>
          <w:szCs w:val="28"/>
          <w:lang w:val="vi-VN"/>
        </w:rPr>
        <w:t>xã Đắk Som</w:t>
      </w:r>
      <w:r w:rsidRPr="00481839">
        <w:rPr>
          <w:rFonts w:ascii="Times New Roman" w:eastAsia="Times New Roman" w:hAnsi="Times New Roman" w:cs="Times New Roman"/>
          <w:sz w:val="28"/>
          <w:szCs w:val="28"/>
        </w:rPr>
        <w:t>,</w:t>
      </w:r>
      <w:r w:rsidRPr="00481839">
        <w:rPr>
          <w:rFonts w:ascii="Times New Roman" w:eastAsia="Times New Roman" w:hAnsi="Times New Roman" w:cs="Times New Roman"/>
          <w:sz w:val="28"/>
          <w:szCs w:val="28"/>
          <w:lang w:val="vi-VN"/>
        </w:rPr>
        <w:t xml:space="preserve"> huyện Đắk Glong</w:t>
      </w:r>
      <w:r w:rsidRPr="00481839">
        <w:rPr>
          <w:rFonts w:ascii="Times New Roman" w:eastAsia="Times New Roman" w:hAnsi="Times New Roman" w:cs="Times New Roman"/>
          <w:sz w:val="28"/>
          <w:szCs w:val="28"/>
        </w:rPr>
        <w:t xml:space="preserve"> do Sở Tài nguyên và Môi trường đề xuất để xây dựng Trường bắn, thao trường huấn luyện của Ban chỉ huy Quân sự huyện Đắk Glong. Cơ sở pháp lý: Diện tích này được Bộ Tư lệnh Quân khu 5 phê duyệt vị trí đóng quân tại Quyết định số 767/QĐ-BTL ngày 17/6/2019 và tại Quyết định </w:t>
      </w:r>
      <w:r w:rsidR="005E0401">
        <w:rPr>
          <w:rFonts w:ascii="Times New Roman" w:eastAsia="Times New Roman" w:hAnsi="Times New Roman" w:cs="Times New Roman"/>
          <w:sz w:val="28"/>
          <w:szCs w:val="28"/>
        </w:rPr>
        <w:t>số 1865/QĐ-UBND ngày 14/12/2020;</w:t>
      </w:r>
      <w:r w:rsidRPr="00481839">
        <w:rPr>
          <w:rFonts w:ascii="Times New Roman" w:eastAsia="Times New Roman" w:hAnsi="Times New Roman" w:cs="Times New Roman"/>
          <w:sz w:val="28"/>
          <w:szCs w:val="28"/>
        </w:rPr>
        <w:t xml:space="preserve"> UBND tỉnh đã thu hồi đất của Công ty Cổ phần Hưng Thịnh giao đất cho Ban Chỉ huy quân sự huyện Đắk Glong để sử dụng vào mục đích xây dựng Trường bắn, thao trường huấn luyện. Hiện trạng thực tế đất không có rừng. </w:t>
      </w:r>
    </w:p>
    <w:p w:rsidR="00D35F60" w:rsidRPr="00D35F60" w:rsidRDefault="00D35F60" w:rsidP="0053156F">
      <w:pPr>
        <w:pStyle w:val="BodyText"/>
        <w:spacing w:before="120"/>
        <w:ind w:firstLine="720"/>
        <w:jc w:val="both"/>
        <w:rPr>
          <w:b w:val="0"/>
          <w:sz w:val="28"/>
          <w:szCs w:val="28"/>
          <w:lang w:val="vi-VN"/>
        </w:rPr>
      </w:pPr>
      <w:r w:rsidRPr="00D35F60">
        <w:rPr>
          <w:b w:val="0"/>
          <w:sz w:val="28"/>
          <w:szCs w:val="28"/>
          <w:lang w:val="vi-VN"/>
        </w:rPr>
        <w:t>- Diên tích 10,26 ha tại xã Buôn Choah, do UBND huyện Krông Nô đề xuất điều chỉnh ra ngoài quy hoạch ba loại rừng để quy hoạch trung tâm xã Buôn Choah, bố trí đất cho dân di cư vùng lũ xã Buôn Choah. Cơ sở pháp lý: nằm trong diện tích 104,56 ha UBND tỉnh thu hồi của Công ty Đức Lập giao về địa phương (tại Quyết định số 563/QĐ-UBND ngày 22/4/2015) để quy hoạch trung tâm xã Buôn Choah và bố trí sử dụng đất</w:t>
      </w:r>
      <w:r w:rsidR="00C25ECB">
        <w:rPr>
          <w:b w:val="0"/>
          <w:sz w:val="28"/>
          <w:szCs w:val="28"/>
        </w:rPr>
        <w:t xml:space="preserve"> theo quy hoạch sử dụng đất của huyện</w:t>
      </w:r>
      <w:r w:rsidRPr="00D35F60">
        <w:rPr>
          <w:b w:val="0"/>
          <w:sz w:val="28"/>
          <w:szCs w:val="28"/>
          <w:lang w:val="vi-VN"/>
        </w:rPr>
        <w:t xml:space="preserve">; Hiện trạng: Đất không có rừng, phần lớn diện tích người dân </w:t>
      </w:r>
      <w:r w:rsidR="00C25ECB">
        <w:rPr>
          <w:b w:val="0"/>
          <w:sz w:val="28"/>
          <w:szCs w:val="28"/>
          <w:lang w:val="vi-VN"/>
        </w:rPr>
        <w:t>đã trồng cây nông nghiệp (</w:t>
      </w:r>
      <w:r w:rsidR="000F173D">
        <w:rPr>
          <w:b w:val="0"/>
          <w:sz w:val="28"/>
          <w:szCs w:val="28"/>
          <w:lang w:val="vi-VN"/>
        </w:rPr>
        <w:t>B</w:t>
      </w:r>
      <w:r w:rsidRPr="00D35F60">
        <w:rPr>
          <w:b w:val="0"/>
          <w:sz w:val="28"/>
          <w:szCs w:val="28"/>
          <w:lang w:val="vi-VN"/>
        </w:rPr>
        <w:t xml:space="preserve">ắp, </w:t>
      </w:r>
      <w:r w:rsidR="000F173D">
        <w:rPr>
          <w:b w:val="0"/>
          <w:sz w:val="28"/>
          <w:szCs w:val="28"/>
        </w:rPr>
        <w:t>B</w:t>
      </w:r>
      <w:r w:rsidRPr="00D35F60">
        <w:rPr>
          <w:b w:val="0"/>
          <w:sz w:val="28"/>
          <w:szCs w:val="28"/>
          <w:lang w:val="vi-VN"/>
        </w:rPr>
        <w:t xml:space="preserve">ơ, </w:t>
      </w:r>
      <w:r w:rsidR="000F173D">
        <w:rPr>
          <w:b w:val="0"/>
          <w:sz w:val="28"/>
          <w:szCs w:val="28"/>
        </w:rPr>
        <w:t>Đ</w:t>
      </w:r>
      <w:r w:rsidRPr="00D35F60">
        <w:rPr>
          <w:b w:val="0"/>
          <w:sz w:val="28"/>
          <w:szCs w:val="28"/>
          <w:lang w:val="vi-VN"/>
        </w:rPr>
        <w:t xml:space="preserve">iều ....), một phần diện tích đã xây dựng các Công trình công cộng (Hội trường thôn Cao Sơn, Trường mầm non xã Buôn Choah, sân bóng xã Buôn Choah, một phần trụ sở UBND xã Buôn Choah), người dân xây dựng 07 nhà ở, khu vực xung quanh diện tích này đã nằm ngoài quy hoạch ba loại rừng; </w:t>
      </w:r>
      <w:r w:rsidR="00916E14">
        <w:rPr>
          <w:b w:val="0"/>
          <w:sz w:val="28"/>
          <w:szCs w:val="28"/>
        </w:rPr>
        <w:t xml:space="preserve">Sự cần thiết: </w:t>
      </w:r>
      <w:r w:rsidRPr="00D35F60">
        <w:rPr>
          <w:b w:val="0"/>
          <w:sz w:val="28"/>
          <w:szCs w:val="28"/>
          <w:lang w:val="vi-VN"/>
        </w:rPr>
        <w:t xml:space="preserve">hiện nay có 124 hộ dân sinh sống ở các khu vực trũng, gần bờ sông Krông Nô, hàng năm bị ảnh hưởng nặng bởi ngập lụt và sạt lở trong mùa mưa lũ, tiềm ẩn nguy cơ về mất an toàn người và tài sản (gần đây nhất vào tháng 12/2020 có 56 nhà dân ngập sâu trong nước, hơn 120 lồng nuôi cá bị thiệt hại, 25 km đường giao thông ngập nước không thể di chuyển qua lại và 65 ha cây trồng bị thiệt hại, nhiều cụm dân cư bị cô lập hoàn toàn, địa phương đã phải di dời khẩn cấp người dân về khu </w:t>
      </w:r>
      <w:r w:rsidR="00916E14">
        <w:rPr>
          <w:b w:val="0"/>
          <w:sz w:val="28"/>
          <w:szCs w:val="28"/>
          <w:lang w:val="vi-VN"/>
        </w:rPr>
        <w:t>vực tránh lũ an toàn để bảo vệ),</w:t>
      </w:r>
      <w:r w:rsidRPr="00D35F60">
        <w:rPr>
          <w:b w:val="0"/>
          <w:sz w:val="28"/>
          <w:szCs w:val="28"/>
          <w:lang w:val="vi-VN"/>
        </w:rPr>
        <w:t xml:space="preserve"> đồng thời diện tích này nằm tại trung tâm xã, đã xây dựng một số công trình công cộng của xã, xung quanh người dân đã làm nhà ở tập trung. </w:t>
      </w:r>
      <w:r>
        <w:rPr>
          <w:b w:val="0"/>
          <w:sz w:val="28"/>
          <w:szCs w:val="28"/>
          <w:lang w:val="vi-VN"/>
        </w:rPr>
        <w:t>V</w:t>
      </w:r>
      <w:r w:rsidRPr="00D35F60">
        <w:rPr>
          <w:b w:val="0"/>
          <w:sz w:val="28"/>
          <w:szCs w:val="28"/>
          <w:lang w:val="vi-VN"/>
        </w:rPr>
        <w:t>iệc điều chỉnh diện tích nêu trên ra ngoài quy hoạch ba loại rừng để thực hiện dự án bố trí dân cư vùng lũ xã Buôn Choah và quy hoạch trung tâm xã là cần thiết</w:t>
      </w:r>
      <w:r w:rsidR="00916E14">
        <w:rPr>
          <w:b w:val="0"/>
          <w:sz w:val="28"/>
          <w:szCs w:val="28"/>
        </w:rPr>
        <w:t>, phù hợp các quy định pháp luật</w:t>
      </w:r>
      <w:r w:rsidRPr="00D35F60">
        <w:rPr>
          <w:b w:val="0"/>
          <w:sz w:val="28"/>
          <w:szCs w:val="28"/>
          <w:lang w:val="vi-VN"/>
        </w:rPr>
        <w:t>.</w:t>
      </w:r>
    </w:p>
    <w:p w:rsidR="00EB7A58" w:rsidRPr="002508E0" w:rsidRDefault="00EB7A58" w:rsidP="0053156F">
      <w:pPr>
        <w:tabs>
          <w:tab w:val="right" w:pos="9360"/>
        </w:tabs>
        <w:spacing w:before="120" w:after="0" w:line="240" w:lineRule="auto"/>
        <w:ind w:firstLine="720"/>
        <w:jc w:val="both"/>
        <w:rPr>
          <w:rFonts w:ascii="Times New Roman" w:eastAsia="Times New Roman" w:hAnsi="Times New Roman" w:cs="Times New Roman"/>
          <w:i/>
          <w:color w:val="000000" w:themeColor="text1"/>
          <w:sz w:val="28"/>
          <w:szCs w:val="28"/>
        </w:rPr>
      </w:pPr>
      <w:r w:rsidRPr="002508E0">
        <w:rPr>
          <w:rFonts w:ascii="Times New Roman" w:eastAsia="Times New Roman" w:hAnsi="Times New Roman" w:cs="Times New Roman"/>
          <w:i/>
          <w:color w:val="000000" w:themeColor="text1"/>
          <w:sz w:val="28"/>
          <w:szCs w:val="28"/>
        </w:rPr>
        <w:lastRenderedPageBreak/>
        <w:t xml:space="preserve">Hồ sơ kèm theo: Báo cáo số </w:t>
      </w:r>
      <w:r w:rsidR="005A227F" w:rsidRPr="002508E0">
        <w:rPr>
          <w:rFonts w:ascii="Times New Roman" w:eastAsia="Times New Roman" w:hAnsi="Times New Roman" w:cs="Times New Roman"/>
          <w:i/>
          <w:color w:val="000000" w:themeColor="text1"/>
          <w:sz w:val="28"/>
          <w:szCs w:val="28"/>
        </w:rPr>
        <w:t>298</w:t>
      </w:r>
      <w:r w:rsidRPr="002508E0">
        <w:rPr>
          <w:rFonts w:ascii="Times New Roman" w:eastAsia="Times New Roman" w:hAnsi="Times New Roman" w:cs="Times New Roman"/>
          <w:i/>
          <w:color w:val="000000" w:themeColor="text1"/>
          <w:sz w:val="28"/>
          <w:szCs w:val="28"/>
        </w:rPr>
        <w:t>/BC-SNN ngày</w:t>
      </w:r>
      <w:r w:rsidR="005A227F" w:rsidRPr="002508E0">
        <w:rPr>
          <w:rFonts w:ascii="Times New Roman" w:eastAsia="Times New Roman" w:hAnsi="Times New Roman" w:cs="Times New Roman"/>
          <w:i/>
          <w:color w:val="000000" w:themeColor="text1"/>
          <w:sz w:val="28"/>
          <w:szCs w:val="28"/>
        </w:rPr>
        <w:t xml:space="preserve"> 25</w:t>
      </w:r>
      <w:r w:rsidR="00224FDE" w:rsidRPr="002508E0">
        <w:rPr>
          <w:rFonts w:ascii="Times New Roman" w:eastAsia="Times New Roman" w:hAnsi="Times New Roman" w:cs="Times New Roman"/>
          <w:i/>
          <w:color w:val="000000" w:themeColor="text1"/>
          <w:sz w:val="28"/>
          <w:szCs w:val="28"/>
        </w:rPr>
        <w:t>/5</w:t>
      </w:r>
      <w:r w:rsidRPr="002508E0">
        <w:rPr>
          <w:rFonts w:ascii="Times New Roman" w:eastAsia="Times New Roman" w:hAnsi="Times New Roman" w:cs="Times New Roman"/>
          <w:i/>
          <w:color w:val="000000" w:themeColor="text1"/>
          <w:sz w:val="28"/>
          <w:szCs w:val="28"/>
        </w:rPr>
        <w:t xml:space="preserve">/2021 của Sở </w:t>
      </w:r>
      <w:r w:rsidR="005A227F" w:rsidRPr="002508E0">
        <w:rPr>
          <w:rFonts w:ascii="Times New Roman" w:eastAsia="Times New Roman" w:hAnsi="Times New Roman" w:cs="Times New Roman"/>
          <w:i/>
          <w:color w:val="000000" w:themeColor="text1"/>
          <w:sz w:val="28"/>
          <w:szCs w:val="28"/>
        </w:rPr>
        <w:t>Nông nghiệp và Phát triển nông thôn</w:t>
      </w:r>
      <w:r w:rsidRPr="002508E0">
        <w:rPr>
          <w:rFonts w:ascii="Times New Roman" w:eastAsia="Times New Roman" w:hAnsi="Times New Roman" w:cs="Times New Roman"/>
          <w:i/>
          <w:color w:val="000000" w:themeColor="text1"/>
          <w:sz w:val="28"/>
          <w:szCs w:val="28"/>
        </w:rPr>
        <w:t xml:space="preserve"> về kết quả rà soát, điều chỉnh cục bộ quy hoạch ba loại</w:t>
      </w:r>
      <w:r w:rsidR="002508E0" w:rsidRPr="002508E0">
        <w:rPr>
          <w:rFonts w:ascii="Times New Roman" w:eastAsia="Times New Roman" w:hAnsi="Times New Roman" w:cs="Times New Roman"/>
          <w:i/>
          <w:color w:val="000000" w:themeColor="text1"/>
          <w:sz w:val="28"/>
          <w:szCs w:val="28"/>
        </w:rPr>
        <w:t xml:space="preserve"> rừng</w:t>
      </w:r>
      <w:r w:rsidRPr="002508E0">
        <w:rPr>
          <w:rFonts w:ascii="Times New Roman" w:eastAsia="Times New Roman" w:hAnsi="Times New Roman" w:cs="Times New Roman"/>
          <w:i/>
          <w:color w:val="000000" w:themeColor="text1"/>
          <w:sz w:val="28"/>
          <w:szCs w:val="28"/>
        </w:rPr>
        <w:t>; Dự thảo Nghị Quyết của Hội đồng nhân dân tỉnh về việc điều chỉnh cục bộ quy hoạch ba loại rừng.</w:t>
      </w:r>
    </w:p>
    <w:p w:rsidR="00EB7A58" w:rsidRDefault="00EB7A58" w:rsidP="0053156F">
      <w:pPr>
        <w:spacing w:before="120" w:after="0" w:line="240" w:lineRule="auto"/>
        <w:ind w:firstLine="720"/>
        <w:jc w:val="both"/>
        <w:rPr>
          <w:rFonts w:ascii="Times New Roman" w:eastAsia="Times New Roman" w:hAnsi="Times New Roman" w:cs="Times New Roman"/>
          <w:color w:val="000000" w:themeColor="text1"/>
          <w:sz w:val="28"/>
          <w:szCs w:val="28"/>
        </w:rPr>
      </w:pPr>
      <w:r w:rsidRPr="00FA101D">
        <w:rPr>
          <w:rFonts w:ascii="Times New Roman" w:eastAsia="Times New Roman" w:hAnsi="Times New Roman" w:cs="Times New Roman"/>
          <w:color w:val="000000" w:themeColor="text1"/>
          <w:sz w:val="28"/>
          <w:szCs w:val="28"/>
          <w:lang w:val="vi-VN"/>
        </w:rPr>
        <w:t>Kính trình Hội đồng nhân dân tỉnh xem xét, ban hành Nghị quyết điều chỉnh</w:t>
      </w:r>
      <w:r w:rsidRPr="00FA101D">
        <w:rPr>
          <w:rFonts w:ascii="Times New Roman" w:eastAsia="Times New Roman" w:hAnsi="Times New Roman" w:cs="Times New Roman"/>
          <w:color w:val="000000" w:themeColor="text1"/>
          <w:sz w:val="28"/>
          <w:szCs w:val="28"/>
        </w:rPr>
        <w:t xml:space="preserve"> cục bộ</w:t>
      </w:r>
      <w:r w:rsidRPr="00FA101D">
        <w:rPr>
          <w:rFonts w:ascii="Times New Roman" w:eastAsia="Times New Roman" w:hAnsi="Times New Roman" w:cs="Times New Roman"/>
          <w:color w:val="000000" w:themeColor="text1"/>
          <w:sz w:val="28"/>
          <w:szCs w:val="28"/>
          <w:lang w:val="vi-VN"/>
        </w:rPr>
        <w:t xml:space="preserve"> quy hoạch ba loại rừng tỉnh Đắk Nông./.</w:t>
      </w:r>
    </w:p>
    <w:p w:rsidR="0053156F" w:rsidRPr="0053156F" w:rsidRDefault="0053156F" w:rsidP="0053156F">
      <w:pPr>
        <w:spacing w:before="120" w:after="0" w:line="240" w:lineRule="auto"/>
        <w:ind w:firstLine="720"/>
        <w:jc w:val="both"/>
        <w:rPr>
          <w:rFonts w:ascii="Times New Roman" w:eastAsia="Times New Roman" w:hAnsi="Times New Roman" w:cs="Times New Roman"/>
          <w:color w:val="000000" w:themeColor="text1"/>
          <w:sz w:val="28"/>
          <w:szCs w:val="28"/>
        </w:rPr>
      </w:pPr>
    </w:p>
    <w:tbl>
      <w:tblPr>
        <w:tblW w:w="9040" w:type="dxa"/>
        <w:jc w:val="center"/>
        <w:tblInd w:w="376" w:type="dxa"/>
        <w:tblCellMar>
          <w:left w:w="10" w:type="dxa"/>
          <w:right w:w="10" w:type="dxa"/>
        </w:tblCellMar>
        <w:tblLook w:val="0000" w:firstRow="0" w:lastRow="0" w:firstColumn="0" w:lastColumn="0" w:noHBand="0" w:noVBand="0"/>
      </w:tblPr>
      <w:tblGrid>
        <w:gridCol w:w="4272"/>
        <w:gridCol w:w="4768"/>
      </w:tblGrid>
      <w:tr w:rsidR="00FA101D" w:rsidRPr="00FA101D" w:rsidTr="005A227F">
        <w:trPr>
          <w:trHeight w:val="2318"/>
          <w:jc w:val="center"/>
        </w:trPr>
        <w:tc>
          <w:tcPr>
            <w:tcW w:w="4272" w:type="dxa"/>
            <w:shd w:val="clear" w:color="000000" w:fill="FFFFFF"/>
            <w:tcMar>
              <w:left w:w="108" w:type="dxa"/>
              <w:right w:w="108" w:type="dxa"/>
            </w:tcMar>
          </w:tcPr>
          <w:p w:rsidR="00EB7A58" w:rsidRPr="00FA101D" w:rsidRDefault="00EB7A58" w:rsidP="005A227F">
            <w:pPr>
              <w:spacing w:after="0" w:line="240" w:lineRule="auto"/>
              <w:jc w:val="both"/>
              <w:rPr>
                <w:rFonts w:ascii="Times New Roman" w:eastAsia="Times New Roman" w:hAnsi="Times New Roman" w:cs="Times New Roman"/>
                <w:b/>
                <w:i/>
                <w:color w:val="000000" w:themeColor="text1"/>
                <w:sz w:val="24"/>
                <w:szCs w:val="24"/>
                <w:lang w:val="nl-NL"/>
              </w:rPr>
            </w:pPr>
            <w:r w:rsidRPr="00FA101D">
              <w:rPr>
                <w:rFonts w:ascii="Times New Roman" w:eastAsia="Times New Roman" w:hAnsi="Times New Roman" w:cs="Times New Roman"/>
                <w:b/>
                <w:i/>
                <w:color w:val="000000" w:themeColor="text1"/>
                <w:sz w:val="24"/>
                <w:szCs w:val="24"/>
                <w:lang w:val="nl-NL"/>
              </w:rPr>
              <w:t>Nơi nhận:</w:t>
            </w:r>
          </w:p>
          <w:p w:rsidR="00EB7A58" w:rsidRPr="00FA101D" w:rsidRDefault="00EB7A58" w:rsidP="005A227F">
            <w:pPr>
              <w:spacing w:after="0" w:line="240" w:lineRule="auto"/>
              <w:jc w:val="both"/>
              <w:rPr>
                <w:rFonts w:ascii="Times New Roman" w:eastAsia="Times New Roman" w:hAnsi="Times New Roman" w:cs="Times New Roman"/>
                <w:color w:val="000000" w:themeColor="text1"/>
                <w:lang w:val="nl-NL"/>
              </w:rPr>
            </w:pPr>
            <w:r w:rsidRPr="00FA101D">
              <w:rPr>
                <w:rFonts w:ascii="Times New Roman" w:eastAsia="Times New Roman" w:hAnsi="Times New Roman" w:cs="Times New Roman"/>
                <w:color w:val="000000" w:themeColor="text1"/>
                <w:lang w:val="nl-NL"/>
              </w:rPr>
              <w:t>- Như trên;</w:t>
            </w:r>
          </w:p>
          <w:p w:rsidR="00EB7A58" w:rsidRPr="00FA101D" w:rsidRDefault="00EB7A58" w:rsidP="005A227F">
            <w:pPr>
              <w:spacing w:after="0" w:line="240" w:lineRule="auto"/>
              <w:jc w:val="both"/>
              <w:rPr>
                <w:rFonts w:ascii="Times New Roman" w:eastAsia="Times New Roman" w:hAnsi="Times New Roman" w:cs="Times New Roman"/>
                <w:color w:val="000000" w:themeColor="text1"/>
                <w:lang w:val="nl-NL"/>
              </w:rPr>
            </w:pPr>
            <w:r w:rsidRPr="00FA101D">
              <w:rPr>
                <w:rFonts w:ascii="Times New Roman" w:eastAsia="Times New Roman" w:hAnsi="Times New Roman" w:cs="Times New Roman"/>
                <w:color w:val="000000" w:themeColor="text1"/>
                <w:lang w:val="nl-NL"/>
              </w:rPr>
              <w:t>- Thường trực Tỉnh ủy (để b/c);</w:t>
            </w:r>
          </w:p>
          <w:p w:rsidR="00EB7A58" w:rsidRPr="00FA101D" w:rsidRDefault="00EB7A58" w:rsidP="005A227F">
            <w:pPr>
              <w:spacing w:after="0" w:line="240" w:lineRule="auto"/>
              <w:jc w:val="both"/>
              <w:rPr>
                <w:rFonts w:ascii="Times New Roman" w:eastAsia="Times New Roman" w:hAnsi="Times New Roman" w:cs="Times New Roman"/>
                <w:color w:val="000000" w:themeColor="text1"/>
                <w:lang w:val="nl-NL"/>
              </w:rPr>
            </w:pPr>
            <w:r w:rsidRPr="00FA101D">
              <w:rPr>
                <w:rFonts w:ascii="Times New Roman" w:eastAsia="Times New Roman" w:hAnsi="Times New Roman" w:cs="Times New Roman"/>
                <w:color w:val="000000" w:themeColor="text1"/>
                <w:lang w:val="nl-NL"/>
              </w:rPr>
              <w:t>- CT, các PCT UBND tỉnh;</w:t>
            </w:r>
          </w:p>
          <w:p w:rsidR="00EB7A58" w:rsidRPr="00FA101D" w:rsidRDefault="00EB7A58" w:rsidP="005A227F">
            <w:pPr>
              <w:spacing w:after="0" w:line="240" w:lineRule="auto"/>
              <w:rPr>
                <w:rFonts w:ascii="Times New Roman" w:eastAsia="Times New Roman" w:hAnsi="Times New Roman" w:cs="Times New Roman"/>
                <w:color w:val="000000" w:themeColor="text1"/>
                <w:lang w:val="nl-NL"/>
              </w:rPr>
            </w:pPr>
            <w:r w:rsidRPr="00FA101D">
              <w:rPr>
                <w:rFonts w:ascii="Times New Roman" w:eastAsia="Times New Roman" w:hAnsi="Times New Roman" w:cs="Times New Roman"/>
                <w:color w:val="000000" w:themeColor="text1"/>
                <w:lang w:val="nl-NL"/>
              </w:rPr>
              <w:t>- Các Sở: KH&amp;ĐT, TP, NN&amp;PTNT, TN&amp;MT;</w:t>
            </w:r>
          </w:p>
          <w:p w:rsidR="00EB7A58" w:rsidRPr="00FA101D" w:rsidRDefault="00EB7A58" w:rsidP="005A227F">
            <w:pPr>
              <w:spacing w:after="0" w:line="240" w:lineRule="auto"/>
              <w:rPr>
                <w:rFonts w:ascii="Times New Roman" w:eastAsia="Times New Roman" w:hAnsi="Times New Roman" w:cs="Times New Roman"/>
                <w:color w:val="000000" w:themeColor="text1"/>
                <w:lang w:val="nl-NL"/>
              </w:rPr>
            </w:pPr>
            <w:r w:rsidRPr="00FA101D">
              <w:rPr>
                <w:rFonts w:ascii="Times New Roman" w:eastAsia="Times New Roman" w:hAnsi="Times New Roman" w:cs="Times New Roman"/>
                <w:color w:val="000000" w:themeColor="text1"/>
                <w:lang w:val="nl-NL"/>
              </w:rPr>
              <w:t>- CVP, các PCVP UBND tỉnh;</w:t>
            </w:r>
          </w:p>
          <w:p w:rsidR="00EB7A58" w:rsidRPr="00FA101D" w:rsidRDefault="00EB7A58" w:rsidP="005A227F">
            <w:pPr>
              <w:spacing w:after="0" w:line="240" w:lineRule="auto"/>
              <w:jc w:val="both"/>
              <w:rPr>
                <w:rFonts w:ascii="Times New Roman" w:eastAsia="Times New Roman" w:hAnsi="Times New Roman" w:cs="Times New Roman"/>
                <w:color w:val="000000" w:themeColor="text1"/>
                <w:sz w:val="28"/>
                <w:szCs w:val="28"/>
              </w:rPr>
            </w:pPr>
            <w:r w:rsidRPr="00FA101D">
              <w:rPr>
                <w:rFonts w:ascii="Times New Roman" w:eastAsia="Times New Roman" w:hAnsi="Times New Roman" w:cs="Times New Roman"/>
                <w:color w:val="000000" w:themeColor="text1"/>
              </w:rPr>
              <w:t>- Lưu VT, KTN(….).</w:t>
            </w:r>
          </w:p>
        </w:tc>
        <w:tc>
          <w:tcPr>
            <w:tcW w:w="4768" w:type="dxa"/>
            <w:shd w:val="clear" w:color="000000" w:fill="FFFFFF"/>
            <w:tcMar>
              <w:left w:w="108" w:type="dxa"/>
              <w:right w:w="108" w:type="dxa"/>
            </w:tcMar>
          </w:tcPr>
          <w:p w:rsidR="00EB7A58" w:rsidRPr="00FA101D" w:rsidRDefault="00EB7A58" w:rsidP="00EB7A58">
            <w:pPr>
              <w:spacing w:after="0" w:line="240" w:lineRule="auto"/>
              <w:jc w:val="center"/>
              <w:rPr>
                <w:rFonts w:ascii="Times New Roman" w:eastAsia="Times New Roman" w:hAnsi="Times New Roman" w:cs="Times New Roman"/>
                <w:b/>
                <w:color w:val="000000" w:themeColor="text1"/>
                <w:sz w:val="28"/>
                <w:szCs w:val="28"/>
              </w:rPr>
            </w:pPr>
            <w:r w:rsidRPr="00FA101D">
              <w:rPr>
                <w:rFonts w:ascii="Times New Roman" w:eastAsia="Times New Roman" w:hAnsi="Times New Roman" w:cs="Times New Roman"/>
                <w:b/>
                <w:color w:val="000000" w:themeColor="text1"/>
                <w:sz w:val="28"/>
                <w:szCs w:val="28"/>
              </w:rPr>
              <w:t xml:space="preserve">TM. ỦY BAN NHÂN DÂN </w:t>
            </w:r>
          </w:p>
          <w:p w:rsidR="00EB7A58" w:rsidRPr="006A058E" w:rsidRDefault="00EB7A58" w:rsidP="006A058E">
            <w:pPr>
              <w:spacing w:after="0" w:line="240" w:lineRule="auto"/>
              <w:jc w:val="center"/>
              <w:rPr>
                <w:rFonts w:ascii="Times New Roman" w:eastAsia="Times New Roman" w:hAnsi="Times New Roman" w:cs="Times New Roman"/>
                <w:b/>
                <w:color w:val="000000" w:themeColor="text1"/>
                <w:sz w:val="28"/>
                <w:szCs w:val="28"/>
              </w:rPr>
            </w:pPr>
            <w:r w:rsidRPr="00FA101D">
              <w:rPr>
                <w:rFonts w:ascii="Times New Roman" w:eastAsia="Times New Roman" w:hAnsi="Times New Roman" w:cs="Times New Roman"/>
                <w:b/>
                <w:color w:val="000000" w:themeColor="text1"/>
                <w:sz w:val="28"/>
                <w:szCs w:val="28"/>
              </w:rPr>
              <w:t>CHỦ TỊCH</w:t>
            </w:r>
          </w:p>
        </w:tc>
      </w:tr>
    </w:tbl>
    <w:p w:rsidR="00D83193" w:rsidRPr="00FA101D" w:rsidRDefault="00D83193" w:rsidP="006A058E">
      <w:pPr>
        <w:spacing w:after="0" w:line="240" w:lineRule="auto"/>
        <w:rPr>
          <w:color w:val="000000" w:themeColor="text1"/>
        </w:rPr>
      </w:pPr>
    </w:p>
    <w:sectPr w:rsidR="00D83193" w:rsidRPr="00FA101D" w:rsidSect="00D94352">
      <w:headerReference w:type="default" r:id="rId7"/>
      <w:pgSz w:w="11907" w:h="16840" w:code="9"/>
      <w:pgMar w:top="851" w:right="851" w:bottom="851" w:left="1701"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820" w:rsidRDefault="00084820">
      <w:pPr>
        <w:spacing w:after="0" w:line="240" w:lineRule="auto"/>
      </w:pPr>
      <w:r>
        <w:separator/>
      </w:r>
    </w:p>
  </w:endnote>
  <w:endnote w:type="continuationSeparator" w:id="0">
    <w:p w:rsidR="00084820" w:rsidRDefault="00084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820" w:rsidRDefault="00084820">
      <w:pPr>
        <w:spacing w:after="0" w:line="240" w:lineRule="auto"/>
      </w:pPr>
      <w:r>
        <w:separator/>
      </w:r>
    </w:p>
  </w:footnote>
  <w:footnote w:type="continuationSeparator" w:id="0">
    <w:p w:rsidR="00084820" w:rsidRDefault="000848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E9" w:rsidRDefault="00084820">
    <w:pPr>
      <w:pStyle w:val="Header"/>
      <w:jc w:val="center"/>
      <w:rPr>
        <w:sz w:val="26"/>
        <w:szCs w:val="26"/>
      </w:rPr>
    </w:pPr>
  </w:p>
  <w:p w:rsidR="008C3EE9" w:rsidRPr="008C3EE9" w:rsidRDefault="00FC024C">
    <w:pPr>
      <w:pStyle w:val="Header"/>
      <w:jc w:val="center"/>
      <w:rPr>
        <w:sz w:val="26"/>
        <w:szCs w:val="26"/>
      </w:rPr>
    </w:pPr>
    <w:r w:rsidRPr="008C3EE9">
      <w:rPr>
        <w:sz w:val="26"/>
        <w:szCs w:val="26"/>
      </w:rPr>
      <w:fldChar w:fldCharType="begin"/>
    </w:r>
    <w:r w:rsidRPr="008C3EE9">
      <w:rPr>
        <w:sz w:val="26"/>
        <w:szCs w:val="26"/>
      </w:rPr>
      <w:instrText xml:space="preserve"> PAGE   \* MERGEFORMAT </w:instrText>
    </w:r>
    <w:r w:rsidRPr="008C3EE9">
      <w:rPr>
        <w:sz w:val="26"/>
        <w:szCs w:val="26"/>
      </w:rPr>
      <w:fldChar w:fldCharType="separate"/>
    </w:r>
    <w:r w:rsidR="006301CC">
      <w:rPr>
        <w:noProof/>
        <w:sz w:val="26"/>
        <w:szCs w:val="26"/>
      </w:rPr>
      <w:t>2</w:t>
    </w:r>
    <w:r w:rsidRPr="008C3EE9">
      <w:rPr>
        <w:noProof/>
        <w:sz w:val="26"/>
        <w:szCs w:val="26"/>
      </w:rPr>
      <w:fldChar w:fldCharType="end"/>
    </w:r>
  </w:p>
  <w:p w:rsidR="008C3EE9" w:rsidRDefault="000848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A58"/>
    <w:rsid w:val="0000195D"/>
    <w:rsid w:val="0000269D"/>
    <w:rsid w:val="00006A49"/>
    <w:rsid w:val="00027D5A"/>
    <w:rsid w:val="00052B8F"/>
    <w:rsid w:val="00064E86"/>
    <w:rsid w:val="0007467B"/>
    <w:rsid w:val="00080CAC"/>
    <w:rsid w:val="00084820"/>
    <w:rsid w:val="00085152"/>
    <w:rsid w:val="00095F2C"/>
    <w:rsid w:val="0009704B"/>
    <w:rsid w:val="000A71CB"/>
    <w:rsid w:val="000B7BD9"/>
    <w:rsid w:val="000D534D"/>
    <w:rsid w:val="000E455C"/>
    <w:rsid w:val="000E6878"/>
    <w:rsid w:val="000F173D"/>
    <w:rsid w:val="000F4606"/>
    <w:rsid w:val="001228CD"/>
    <w:rsid w:val="00126A2C"/>
    <w:rsid w:val="00137BC5"/>
    <w:rsid w:val="001513E9"/>
    <w:rsid w:val="0015782E"/>
    <w:rsid w:val="001A71BA"/>
    <w:rsid w:val="001D6546"/>
    <w:rsid w:val="001E3CE1"/>
    <w:rsid w:val="00224FDE"/>
    <w:rsid w:val="00225C8A"/>
    <w:rsid w:val="002508E0"/>
    <w:rsid w:val="002837FF"/>
    <w:rsid w:val="002A717D"/>
    <w:rsid w:val="002D13F7"/>
    <w:rsid w:val="002D5C14"/>
    <w:rsid w:val="002F6C75"/>
    <w:rsid w:val="00321842"/>
    <w:rsid w:val="00330DB2"/>
    <w:rsid w:val="00383FF8"/>
    <w:rsid w:val="003A4B55"/>
    <w:rsid w:val="003C5BBE"/>
    <w:rsid w:val="003F4645"/>
    <w:rsid w:val="00407E58"/>
    <w:rsid w:val="00442716"/>
    <w:rsid w:val="0048084F"/>
    <w:rsid w:val="00481839"/>
    <w:rsid w:val="004A5BC1"/>
    <w:rsid w:val="004B04BB"/>
    <w:rsid w:val="004B34FA"/>
    <w:rsid w:val="004F1E1A"/>
    <w:rsid w:val="00501E26"/>
    <w:rsid w:val="0051002C"/>
    <w:rsid w:val="00514504"/>
    <w:rsid w:val="0051517B"/>
    <w:rsid w:val="00517641"/>
    <w:rsid w:val="005278E2"/>
    <w:rsid w:val="0053156F"/>
    <w:rsid w:val="00561C95"/>
    <w:rsid w:val="00573B35"/>
    <w:rsid w:val="00577819"/>
    <w:rsid w:val="00577B26"/>
    <w:rsid w:val="005A227F"/>
    <w:rsid w:val="005A2CE3"/>
    <w:rsid w:val="005E0401"/>
    <w:rsid w:val="005E1DFB"/>
    <w:rsid w:val="005F2D7C"/>
    <w:rsid w:val="00604FAC"/>
    <w:rsid w:val="0062327F"/>
    <w:rsid w:val="006301CC"/>
    <w:rsid w:val="006342A2"/>
    <w:rsid w:val="006345B2"/>
    <w:rsid w:val="00644C7C"/>
    <w:rsid w:val="006612C6"/>
    <w:rsid w:val="00694B22"/>
    <w:rsid w:val="006A058E"/>
    <w:rsid w:val="006A40AC"/>
    <w:rsid w:val="006A44B2"/>
    <w:rsid w:val="006B66BE"/>
    <w:rsid w:val="006C1743"/>
    <w:rsid w:val="006E5F1C"/>
    <w:rsid w:val="006F67C7"/>
    <w:rsid w:val="00743DE5"/>
    <w:rsid w:val="007A6C31"/>
    <w:rsid w:val="007B2021"/>
    <w:rsid w:val="007B25DC"/>
    <w:rsid w:val="007B738D"/>
    <w:rsid w:val="007C0CA9"/>
    <w:rsid w:val="007F075B"/>
    <w:rsid w:val="007F62F2"/>
    <w:rsid w:val="007F75FD"/>
    <w:rsid w:val="00836477"/>
    <w:rsid w:val="008450BB"/>
    <w:rsid w:val="00871106"/>
    <w:rsid w:val="008C3C39"/>
    <w:rsid w:val="008D6764"/>
    <w:rsid w:val="008E44C3"/>
    <w:rsid w:val="00910E8B"/>
    <w:rsid w:val="00912FE5"/>
    <w:rsid w:val="00916E14"/>
    <w:rsid w:val="00936EDB"/>
    <w:rsid w:val="009508C0"/>
    <w:rsid w:val="009549EF"/>
    <w:rsid w:val="00971E34"/>
    <w:rsid w:val="009C3E3F"/>
    <w:rsid w:val="009D06C3"/>
    <w:rsid w:val="009F6D37"/>
    <w:rsid w:val="009F745F"/>
    <w:rsid w:val="00A0253C"/>
    <w:rsid w:val="00A0375A"/>
    <w:rsid w:val="00A13BFE"/>
    <w:rsid w:val="00A17B0E"/>
    <w:rsid w:val="00A76972"/>
    <w:rsid w:val="00AA26DD"/>
    <w:rsid w:val="00AB7874"/>
    <w:rsid w:val="00AD33BB"/>
    <w:rsid w:val="00AE262C"/>
    <w:rsid w:val="00AE5A4E"/>
    <w:rsid w:val="00AF3E06"/>
    <w:rsid w:val="00B11BAA"/>
    <w:rsid w:val="00B23049"/>
    <w:rsid w:val="00B262DF"/>
    <w:rsid w:val="00B761EF"/>
    <w:rsid w:val="00B76204"/>
    <w:rsid w:val="00B8296D"/>
    <w:rsid w:val="00B95D61"/>
    <w:rsid w:val="00BA2203"/>
    <w:rsid w:val="00BC25C2"/>
    <w:rsid w:val="00BD0AB1"/>
    <w:rsid w:val="00BD6341"/>
    <w:rsid w:val="00C16DFA"/>
    <w:rsid w:val="00C25ECB"/>
    <w:rsid w:val="00C50537"/>
    <w:rsid w:val="00C770DD"/>
    <w:rsid w:val="00C82BD0"/>
    <w:rsid w:val="00C95B5B"/>
    <w:rsid w:val="00CC457B"/>
    <w:rsid w:val="00CC5055"/>
    <w:rsid w:val="00CD0981"/>
    <w:rsid w:val="00CE71DD"/>
    <w:rsid w:val="00D35F60"/>
    <w:rsid w:val="00D564CB"/>
    <w:rsid w:val="00D63F21"/>
    <w:rsid w:val="00D80AB9"/>
    <w:rsid w:val="00D83193"/>
    <w:rsid w:val="00D94352"/>
    <w:rsid w:val="00E01654"/>
    <w:rsid w:val="00E11FD9"/>
    <w:rsid w:val="00E42B58"/>
    <w:rsid w:val="00E47F7C"/>
    <w:rsid w:val="00E5126F"/>
    <w:rsid w:val="00E55AB6"/>
    <w:rsid w:val="00EB7A58"/>
    <w:rsid w:val="00EE00C7"/>
    <w:rsid w:val="00EE5768"/>
    <w:rsid w:val="00EF35E8"/>
    <w:rsid w:val="00EF4DB7"/>
    <w:rsid w:val="00EF6580"/>
    <w:rsid w:val="00F073C0"/>
    <w:rsid w:val="00F65110"/>
    <w:rsid w:val="00FA101D"/>
    <w:rsid w:val="00FC024C"/>
    <w:rsid w:val="00FF3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7A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7A58"/>
  </w:style>
  <w:style w:type="paragraph" w:styleId="BalloonText">
    <w:name w:val="Balloon Text"/>
    <w:basedOn w:val="Normal"/>
    <w:link w:val="BalloonTextChar"/>
    <w:uiPriority w:val="99"/>
    <w:semiHidden/>
    <w:unhideWhenUsed/>
    <w:rsid w:val="005151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17B"/>
    <w:rPr>
      <w:rFonts w:ascii="Segoe UI" w:hAnsi="Segoe UI" w:cs="Segoe UI"/>
      <w:sz w:val="18"/>
      <w:szCs w:val="18"/>
    </w:rPr>
  </w:style>
  <w:style w:type="paragraph" w:styleId="BodyText">
    <w:name w:val="Body Text"/>
    <w:basedOn w:val="Normal"/>
    <w:link w:val="BodyTextChar"/>
    <w:unhideWhenUsed/>
    <w:rsid w:val="00D35F60"/>
    <w:pPr>
      <w:spacing w:after="0" w:line="240" w:lineRule="auto"/>
      <w:jc w:val="center"/>
    </w:pPr>
    <w:rPr>
      <w:rFonts w:ascii="Times New Roman" w:eastAsia="Times New Roman" w:hAnsi="Times New Roman" w:cs="Times New Roman"/>
      <w:b/>
      <w:bCs/>
      <w:sz w:val="26"/>
      <w:szCs w:val="26"/>
    </w:rPr>
  </w:style>
  <w:style w:type="character" w:customStyle="1" w:styleId="BodyTextChar">
    <w:name w:val="Body Text Char"/>
    <w:basedOn w:val="DefaultParagraphFont"/>
    <w:link w:val="BodyText"/>
    <w:rsid w:val="00D35F60"/>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7A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7A58"/>
  </w:style>
  <w:style w:type="paragraph" w:styleId="BalloonText">
    <w:name w:val="Balloon Text"/>
    <w:basedOn w:val="Normal"/>
    <w:link w:val="BalloonTextChar"/>
    <w:uiPriority w:val="99"/>
    <w:semiHidden/>
    <w:unhideWhenUsed/>
    <w:rsid w:val="005151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17B"/>
    <w:rPr>
      <w:rFonts w:ascii="Segoe UI" w:hAnsi="Segoe UI" w:cs="Segoe UI"/>
      <w:sz w:val="18"/>
      <w:szCs w:val="18"/>
    </w:rPr>
  </w:style>
  <w:style w:type="paragraph" w:styleId="BodyText">
    <w:name w:val="Body Text"/>
    <w:basedOn w:val="Normal"/>
    <w:link w:val="BodyTextChar"/>
    <w:unhideWhenUsed/>
    <w:rsid w:val="00D35F60"/>
    <w:pPr>
      <w:spacing w:after="0" w:line="240" w:lineRule="auto"/>
      <w:jc w:val="center"/>
    </w:pPr>
    <w:rPr>
      <w:rFonts w:ascii="Times New Roman" w:eastAsia="Times New Roman" w:hAnsi="Times New Roman" w:cs="Times New Roman"/>
      <w:b/>
      <w:bCs/>
      <w:sz w:val="26"/>
      <w:szCs w:val="26"/>
    </w:rPr>
  </w:style>
  <w:style w:type="character" w:customStyle="1" w:styleId="BodyTextChar">
    <w:name w:val="Body Text Char"/>
    <w:basedOn w:val="DefaultParagraphFont"/>
    <w:link w:val="BodyText"/>
    <w:rsid w:val="00D35F60"/>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7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2277</Words>
  <Characters>12985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6</cp:revision>
  <cp:lastPrinted>2021-07-06T01:34:00Z</cp:lastPrinted>
  <dcterms:created xsi:type="dcterms:W3CDTF">2021-07-06T01:30:00Z</dcterms:created>
  <dcterms:modified xsi:type="dcterms:W3CDTF">2021-07-06T02:32:00Z</dcterms:modified>
</cp:coreProperties>
</file>